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3.svg" ContentType="image/svg+xml"/>
  <Override PartName="/word/media/image5.svg" ContentType="image/svg+xml"/>
  <Override PartName="/word/media/image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4ADA1">
      <w:pPr>
        <w:spacing w:before="9"/>
        <w:ind w:left="110"/>
        <w:rPr>
          <w:rFonts w:ascii="Times New Roman" w:hAnsi="Times New Roman" w:eastAsia="楷体"/>
          <w:color w:val="212121"/>
          <w:sz w:val="33"/>
          <w:lang w:eastAsia="zh-CN"/>
        </w:rPr>
      </w:pPr>
      <w:r>
        <w:rPr>
          <w:rFonts w:hint="eastAsia" w:ascii="Times New Roman" w:hAnsi="Times New Roman" w:eastAsia="楷体"/>
          <w:w w:val="105"/>
          <w:sz w:val="21"/>
          <w:szCs w:val="21"/>
          <w:lang w:eastAsia="zh-CN"/>
        </w:rPr>
        <w:drawing>
          <wp:anchor distT="0" distB="0" distL="114300" distR="114300" simplePos="0" relativeHeight="251660288" behindDoc="0" locked="0" layoutInCell="1" allowOverlap="1">
            <wp:simplePos x="0" y="0"/>
            <wp:positionH relativeFrom="column">
              <wp:posOffset>5919470</wp:posOffset>
            </wp:positionH>
            <wp:positionV relativeFrom="paragraph">
              <wp:posOffset>-152400</wp:posOffset>
            </wp:positionV>
            <wp:extent cx="1150620" cy="1150620"/>
            <wp:effectExtent l="0" t="0" r="5080" b="5080"/>
            <wp:wrapNone/>
            <wp:docPr id="620009930" name="Picture 6" descr="C:/Users/Administrator/Pictures/证件照&amp;签名/压缩(1).jpg压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09930" name="Picture 6" descr="C:/Users/Administrator/Pictures/证件照&amp;签名/压缩(1).jpg压缩(1)"/>
                    <pic:cNvPicPr>
                      <a:picLocks noChangeAspect="1"/>
                    </pic:cNvPicPr>
                  </pic:nvPicPr>
                  <pic:blipFill>
                    <a:blip r:embed="rId4"/>
                    <a:srcRect t="16529" b="16529"/>
                    <a:stretch>
                      <a:fillRect/>
                    </a:stretch>
                  </pic:blipFill>
                  <pic:spPr>
                    <a:xfrm>
                      <a:off x="0" y="0"/>
                      <a:ext cx="1150620" cy="1150374"/>
                    </a:xfrm>
                    <a:prstGeom prst="rect">
                      <a:avLst/>
                    </a:prstGeom>
                  </pic:spPr>
                </pic:pic>
              </a:graphicData>
            </a:graphic>
          </wp:anchor>
        </w:drawing>
      </w:r>
      <w:r>
        <w:rPr>
          <w:rFonts w:hint="eastAsia" w:ascii="Times New Roman" w:hAnsi="Times New Roman" w:eastAsia="楷体"/>
          <w:b/>
          <w:bCs/>
          <w:color w:val="252E94"/>
          <w:sz w:val="36"/>
          <w:szCs w:val="24"/>
          <w:lang w:val="en-US" w:eastAsia="zh-CN"/>
        </w:rPr>
        <w:t>刘茂琦</w:t>
      </w:r>
    </w:p>
    <w:p w14:paraId="776CD0CD">
      <w:pPr>
        <w:pStyle w:val="4"/>
        <w:tabs>
          <w:tab w:val="left" w:pos="1684"/>
        </w:tabs>
        <w:spacing w:before="10" w:line="276" w:lineRule="auto"/>
        <w:ind w:left="110"/>
        <w:rPr>
          <w:rFonts w:hint="default" w:ascii="Times New Roman" w:hAnsi="Times New Roman" w:eastAsia="楷体"/>
          <w:w w:val="105"/>
          <w:sz w:val="21"/>
          <w:szCs w:val="21"/>
          <w:lang w:val="en-US" w:eastAsia="zh-CN"/>
        </w:rPr>
      </w:pPr>
      <w:r>
        <w:rPr>
          <w:rFonts w:hint="eastAsia" w:ascii="Times New Roman" w:hAnsi="Times New Roman" w:eastAsia="楷体"/>
          <w:w w:val="105"/>
          <w:sz w:val="21"/>
          <w:szCs w:val="21"/>
          <w:lang w:eastAsia="zh-CN"/>
        </w:rPr>
        <w:drawing>
          <wp:inline distT="0" distB="0" distL="114300" distR="114300">
            <wp:extent cx="104775" cy="104775"/>
            <wp:effectExtent l="0" t="0" r="9525" b="9525"/>
            <wp:docPr id="11" name="图片 11" descr="电话"/>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20063019&quot;,&quot;origin&quot;:0,&quot;type&quot;:&quot;icons&quot;,&quot;user&quot;:&quot;1687882277&quot;}"/>
                  </s:tag>
                </a:ext>
              </a:extLst>
            </wp:cNvGraphicFramePr>
            <a:graphic xmlns:a="http://schemas.openxmlformats.org/drawingml/2006/main">
              <a:graphicData uri="http://schemas.openxmlformats.org/drawingml/2006/picture">
                <pic:pic xmlns:pic="http://schemas.openxmlformats.org/drawingml/2006/picture">
                  <pic:nvPicPr>
                    <pic:cNvPr id="11" name="图片 11" descr="电话"/>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104775" cy="104775"/>
                    </a:xfrm>
                    <a:prstGeom prst="rect">
                      <a:avLst/>
                    </a:prstGeom>
                  </pic:spPr>
                </pic:pic>
              </a:graphicData>
            </a:graphic>
          </wp:inline>
        </w:drawing>
      </w:r>
      <w:r>
        <w:rPr>
          <w:rFonts w:hint="eastAsia" w:ascii="Times New Roman" w:hAnsi="Times New Roman" w:eastAsia="楷体"/>
          <w:w w:val="105"/>
          <w:sz w:val="21"/>
          <w:szCs w:val="21"/>
          <w:lang w:val="en-US" w:eastAsia="zh-CN"/>
        </w:rPr>
        <w:t xml:space="preserve"> </w:t>
      </w:r>
      <w:r>
        <w:rPr>
          <w:rFonts w:ascii="Times New Roman" w:hAnsi="Times New Roman" w:eastAsia="楷体"/>
          <w:w w:val="105"/>
          <w:sz w:val="21"/>
          <w:szCs w:val="21"/>
          <w:lang w:eastAsia="zh-CN"/>
        </w:rPr>
        <w:t xml:space="preserve">Telephone: </w:t>
      </w:r>
      <w:r>
        <w:rPr>
          <w:rFonts w:hint="eastAsia" w:ascii="Times New Roman" w:hAnsi="Times New Roman" w:eastAsia="楷体"/>
          <w:w w:val="105"/>
          <w:sz w:val="21"/>
          <w:szCs w:val="21"/>
          <w:lang w:val="en-US" w:eastAsia="zh-CN"/>
        </w:rPr>
        <w:t>+86 18537205012</w:t>
      </w:r>
    </w:p>
    <w:p w14:paraId="5456A327">
      <w:pPr>
        <w:pStyle w:val="4"/>
        <w:tabs>
          <w:tab w:val="left" w:pos="1684"/>
        </w:tabs>
        <w:spacing w:before="10" w:line="276" w:lineRule="auto"/>
        <w:ind w:left="110"/>
        <w:rPr>
          <w:rStyle w:val="12"/>
          <w:rFonts w:hint="default" w:ascii="Times New Roman" w:hAnsi="Times New Roman" w:eastAsia="楷体"/>
          <w:w w:val="105"/>
          <w:sz w:val="21"/>
          <w:szCs w:val="21"/>
          <w:lang w:val="en-US" w:eastAsia="zh-CN"/>
        </w:rPr>
      </w:pPr>
      <w:r>
        <w:rPr>
          <w:rFonts w:ascii="Times New Roman" w:hAnsi="Times New Roman" w:eastAsia="楷体"/>
          <w:w w:val="105"/>
          <w:sz w:val="21"/>
          <w:szCs w:val="21"/>
          <w:lang w:eastAsia="zh-CN"/>
        </w:rPr>
        <w:drawing>
          <wp:inline distT="0" distB="0" distL="114300" distR="114300">
            <wp:extent cx="116205" cy="116205"/>
            <wp:effectExtent l="0" t="0" r="10795" b="10795"/>
            <wp:docPr id="14" name="图片 14" descr="信息"/>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3632753&quot;,&quot;origin&quot;:0,&quot;type&quot;:&quot;icons&quot;,&quot;user&quot;:&quot;1687882277&quot;}"/>
                  </s:tag>
                </a:ext>
              </a:extLst>
            </wp:cNvGraphicFramePr>
            <a:graphic xmlns:a="http://schemas.openxmlformats.org/drawingml/2006/main">
              <a:graphicData uri="http://schemas.openxmlformats.org/drawingml/2006/picture">
                <pic:pic xmlns:pic="http://schemas.openxmlformats.org/drawingml/2006/picture">
                  <pic:nvPicPr>
                    <pic:cNvPr id="14" name="图片 14" descr="信息"/>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16205" cy="116205"/>
                    </a:xfrm>
                    <a:prstGeom prst="rect">
                      <a:avLst/>
                    </a:prstGeom>
                  </pic:spPr>
                </pic:pic>
              </a:graphicData>
            </a:graphic>
          </wp:inline>
        </w:drawing>
      </w:r>
      <w:r>
        <w:rPr>
          <w:rFonts w:hint="eastAsia" w:ascii="Times New Roman" w:hAnsi="Times New Roman" w:eastAsia="楷体"/>
          <w:w w:val="105"/>
          <w:sz w:val="21"/>
          <w:szCs w:val="21"/>
          <w:lang w:val="en-US" w:eastAsia="zh-CN"/>
        </w:rPr>
        <w:t xml:space="preserve"> </w:t>
      </w:r>
      <w:r>
        <w:rPr>
          <w:rFonts w:ascii="Times New Roman" w:hAnsi="Times New Roman" w:eastAsia="楷体"/>
          <w:w w:val="105"/>
          <w:sz w:val="21"/>
          <w:szCs w:val="21"/>
          <w:lang w:eastAsia="zh-CN"/>
        </w:rPr>
        <w:t xml:space="preserve">Email: </w:t>
      </w:r>
      <w:r>
        <w:rPr>
          <w:rFonts w:hint="eastAsia" w:ascii="Times New Roman" w:hAnsi="Times New Roman" w:eastAsia="楷体"/>
          <w:w w:val="105"/>
          <w:sz w:val="21"/>
          <w:szCs w:val="21"/>
          <w:lang w:val="en-US" w:eastAsia="zh-CN"/>
        </w:rPr>
        <w:t>liumaoqi@bupt.edu.cn</w:t>
      </w:r>
    </w:p>
    <w:p w14:paraId="212DC761">
      <w:pPr>
        <w:pStyle w:val="4"/>
        <w:tabs>
          <w:tab w:val="left" w:pos="1684"/>
        </w:tabs>
        <w:spacing w:before="10" w:line="276" w:lineRule="auto"/>
        <w:ind w:left="110"/>
        <w:rPr>
          <w:rFonts w:ascii="Times New Roman" w:hAnsi="Times New Roman" w:eastAsia="楷体"/>
          <w:w w:val="105"/>
          <w:sz w:val="21"/>
          <w:szCs w:val="21"/>
          <w:lang w:eastAsia="zh-CN"/>
        </w:rPr>
      </w:pPr>
      <w:r>
        <w:rPr>
          <w:rFonts w:ascii="Times New Roman" w:hAnsi="Times New Roman" w:eastAsia="楷体"/>
          <w:w w:val="105"/>
          <w:sz w:val="21"/>
          <w:szCs w:val="21"/>
          <w:lang w:eastAsia="zh-CN"/>
        </w:rPr>
        <w:drawing>
          <wp:inline distT="0" distB="0" distL="114300" distR="114300">
            <wp:extent cx="148590" cy="148590"/>
            <wp:effectExtent l="0" t="0" r="3810" b="3175"/>
            <wp:docPr id="15" name="图片 15" descr="学位帽"/>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50024331&quot;,&quot;origin&quot;:0,&quot;type&quot;:&quot;icons&quot;,&quot;user&quot;:&quot;1687882277&quot;}"/>
                  </s:tag>
                </a:ext>
              </a:extLst>
            </wp:cNvGraphicFramePr>
            <a:graphic xmlns:a="http://schemas.openxmlformats.org/drawingml/2006/main">
              <a:graphicData uri="http://schemas.openxmlformats.org/drawingml/2006/picture">
                <pic:pic xmlns:pic="http://schemas.openxmlformats.org/drawingml/2006/picture">
                  <pic:nvPicPr>
                    <pic:cNvPr id="15" name="图片 15" descr="学位帽"/>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48590" cy="148590"/>
                    </a:xfrm>
                    <a:prstGeom prst="rect">
                      <a:avLst/>
                    </a:prstGeom>
                  </pic:spPr>
                </pic:pic>
              </a:graphicData>
            </a:graphic>
          </wp:inline>
        </w:drawing>
      </w:r>
      <w:r>
        <w:rPr>
          <w:rFonts w:hint="eastAsia" w:ascii="Times New Roman" w:hAnsi="Times New Roman" w:eastAsia="楷体"/>
          <w:w w:val="105"/>
          <w:sz w:val="21"/>
          <w:szCs w:val="21"/>
          <w:lang w:val="en-US" w:eastAsia="zh-CN"/>
        </w:rPr>
        <w:t xml:space="preserve"> </w:t>
      </w:r>
      <w:r>
        <w:rPr>
          <w:rFonts w:ascii="Times New Roman" w:hAnsi="Times New Roman" w:eastAsia="楷体"/>
          <w:w w:val="105"/>
          <w:sz w:val="21"/>
          <w:szCs w:val="21"/>
          <w:lang w:eastAsia="zh-CN"/>
        </w:rPr>
        <w:t xml:space="preserve">Home Page: </w:t>
      </w:r>
      <w:r>
        <w:rPr>
          <w:rFonts w:hint="eastAsia" w:ascii="Times New Roman" w:hAnsi="Times New Roman" w:eastAsia="楷体"/>
          <w:w w:val="105"/>
          <w:sz w:val="21"/>
          <w:szCs w:val="21"/>
          <w:lang w:eastAsia="zh-CN"/>
        </w:rPr>
        <w:t>https://Estrellajer.github.io</w:t>
      </w:r>
    </w:p>
    <w:p w14:paraId="03F76935">
      <w:pPr>
        <w:pStyle w:val="4"/>
        <w:tabs>
          <w:tab w:val="left" w:pos="1684"/>
        </w:tabs>
        <w:spacing w:before="10" w:line="276" w:lineRule="auto"/>
        <w:ind w:left="0" w:leftChars="0" w:firstLine="0" w:firstLineChars="0"/>
        <w:rPr>
          <w:rFonts w:ascii="Times New Roman" w:hAnsi="Times New Roman" w:eastAsia="楷体"/>
          <w:w w:val="105"/>
          <w:sz w:val="21"/>
          <w:szCs w:val="21"/>
          <w:lang w:eastAsia="zh-CN"/>
        </w:rPr>
      </w:pPr>
    </w:p>
    <w:p w14:paraId="6E49805A">
      <w:pPr>
        <w:pStyle w:val="2"/>
        <w:spacing w:before="60"/>
        <w:rPr>
          <w:rFonts w:ascii="Times New Roman" w:hAnsi="Times New Roman" w:eastAsia="楷体"/>
          <w:color w:val="141E8C"/>
          <w:sz w:val="28"/>
          <w:szCs w:val="28"/>
          <w:lang w:eastAsia="zh-CN"/>
        </w:rPr>
      </w:pPr>
      <w:r>
        <w:rPr>
          <w:rFonts w:hint="eastAsia" w:ascii="Times New Roman" w:hAnsi="Times New Roman" w:eastAsia="楷体"/>
          <w:color w:val="141E8C"/>
          <w:sz w:val="28"/>
          <w:szCs w:val="28"/>
          <w:lang w:eastAsia="zh-CN"/>
        </w:rPr>
        <w:t>教育背景</w:t>
      </w:r>
    </w:p>
    <w:p w14:paraId="07767690">
      <w:pPr>
        <w:pStyle w:val="4"/>
        <w:spacing w:line="20" w:lineRule="exact"/>
        <w:ind w:left="102"/>
        <w:rPr>
          <w:rFonts w:ascii="Times New Roman" w:hAnsi="Times New Roman" w:eastAsia="楷体"/>
          <w:sz w:val="2"/>
        </w:rPr>
      </w:pPr>
      <w:r>
        <w:rPr>
          <w:rFonts w:ascii="Times New Roman" w:hAnsi="Times New Roman" w:eastAsia="楷体"/>
          <w:sz w:val="2"/>
        </w:rPr>
        <mc:AlternateContent>
          <mc:Choice Requires="wpg">
            <w:drawing>
              <wp:inline distT="0" distB="0" distL="114300" distR="114300">
                <wp:extent cx="7239000" cy="9525"/>
                <wp:effectExtent l="0" t="0" r="0" b="0"/>
                <wp:docPr id="13" name="组合 26"/>
                <wp:cNvGraphicFramePr/>
                <a:graphic xmlns:a="http://schemas.openxmlformats.org/drawingml/2006/main">
                  <a:graphicData uri="http://schemas.microsoft.com/office/word/2010/wordprocessingGroup">
                    <wpg:wgp>
                      <wpg:cNvGrpSpPr/>
                      <wpg:grpSpPr>
                        <a:xfrm>
                          <a:off x="0" y="0"/>
                          <a:ext cx="7239000" cy="9525"/>
                          <a:chOff x="0" y="0"/>
                          <a:chExt cx="11400" cy="15"/>
                        </a:xfrm>
                      </wpg:grpSpPr>
                      <wps:wsp>
                        <wps:cNvPr id="12" name="直线 27"/>
                        <wps:cNvCnPr/>
                        <wps:spPr>
                          <a:xfrm>
                            <a:off x="0" y="8"/>
                            <a:ext cx="11400" cy="0"/>
                          </a:xfrm>
                          <a:prstGeom prst="line">
                            <a:avLst/>
                          </a:prstGeom>
                          <a:ln w="9525" cap="flat" cmpd="sng">
                            <a:solidFill>
                              <a:srgbClr val="141E8C"/>
                            </a:solidFill>
                            <a:prstDash val="solid"/>
                            <a:headEnd type="none" w="med" len="med"/>
                            <a:tailEnd type="none" w="med" len="med"/>
                          </a:ln>
                        </wps:spPr>
                        <wps:bodyPr/>
                      </wps:wsp>
                    </wpg:wgp>
                  </a:graphicData>
                </a:graphic>
              </wp:inline>
            </w:drawing>
          </mc:Choice>
          <mc:Fallback>
            <w:pict>
              <v:group id="组合 26" o:spid="_x0000_s1026" o:spt="203" style="height:0.75pt;width:570pt;" coordsize="11400,15" o:gfxdata="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11Y3dMAAAAEAQAADwAAAAAAAAABACAAAAAi&#10;AAAAZHJzL2Rvd25yZXYueG1sUEsBAhQAFAAAAAgAh07iQH3I8KlIAgAA+AQAAA4AAAAAAAAAAQAg&#10;AAAAIgEAAGRycy9lMm9Eb2MueG1sUEsFBgAAAAAGAAYAWQEAANwFAAAAAA==&#10;">
                <o:lock v:ext="edit" aspectratio="f"/>
                <v:line id="直线 27" o:spid="_x0000_s1026" o:spt="20" style="position:absolute;left:0;top:8;height:0;width:11400;" filled="f" stroked="t" coordsize="21600,21600" o:gfxdata="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tFZ65AAAA2wAA&#10;AA8AAAAAAAAAAQAgAAAAIgAAAGRycy9kb3ducmV2LnhtbFBLAQIUABQAAAAIAIdO4kAzLwWeOwAA&#10;ADkAAAAQAAAAAAAAAAEAIAAAAAgBAABkcnMvc2hhcGV4bWwueG1sUEsFBgAAAAAGAAYAWwEAALID&#10;AAAAAA==&#10;">
                  <v:fill on="f" focussize="0,0"/>
                  <v:stroke color="#141E8C" joinstyle="round"/>
                  <v:imagedata o:title=""/>
                  <o:lock v:ext="edit" aspectratio="f"/>
                </v:line>
                <w10:wrap type="none"/>
                <w10:anchorlock/>
              </v:group>
            </w:pict>
          </mc:Fallback>
        </mc:AlternateContent>
      </w:r>
    </w:p>
    <w:p w14:paraId="7C2F3F4F">
      <w:pPr>
        <w:tabs>
          <w:tab w:val="left" w:pos="9493"/>
        </w:tabs>
        <w:spacing w:before="120" w:after="50"/>
        <w:ind w:left="102" w:right="113"/>
        <w:rPr>
          <w:rFonts w:ascii="Times New Roman" w:hAnsi="Times New Roman" w:eastAsia="楷体"/>
          <w:bCs/>
          <w:spacing w:val="-17"/>
          <w:sz w:val="21"/>
          <w:szCs w:val="21"/>
          <w:lang w:eastAsia="zh-CN"/>
        </w:rPr>
      </w:pPr>
      <w:r>
        <w:rPr>
          <w:rFonts w:hint="eastAsia" w:ascii="Times New Roman" w:hAnsi="Times New Roman" w:eastAsia="楷体"/>
          <w:b/>
          <w:sz w:val="21"/>
          <w:szCs w:val="21"/>
          <w:lang w:val="en-US" w:eastAsia="zh-CN"/>
        </w:rPr>
        <w:t>北京邮电大学</w:t>
      </w:r>
      <w:r>
        <w:rPr>
          <w:rFonts w:ascii="Times New Roman" w:hAnsi="Times New Roman" w:eastAsia="楷体"/>
          <w:bCs/>
          <w:sz w:val="21"/>
          <w:szCs w:val="21"/>
          <w:lang w:eastAsia="zh-CN"/>
        </w:rPr>
        <w:tab/>
      </w:r>
      <w:r>
        <w:rPr>
          <w:rFonts w:hint="eastAsia" w:ascii="Times New Roman" w:hAnsi="Times New Roman" w:eastAsia="楷体"/>
          <w:bCs/>
          <w:sz w:val="21"/>
          <w:szCs w:val="21"/>
          <w:lang w:eastAsia="zh-CN"/>
        </w:rPr>
        <w:t>202</w:t>
      </w:r>
      <w:r>
        <w:rPr>
          <w:rFonts w:hint="eastAsia" w:ascii="Times New Roman" w:hAnsi="Times New Roman" w:eastAsia="楷体"/>
          <w:bCs/>
          <w:sz w:val="21"/>
          <w:szCs w:val="21"/>
          <w:lang w:val="en-US" w:eastAsia="zh-CN"/>
        </w:rPr>
        <w:t>5</w:t>
      </w:r>
      <w:r>
        <w:rPr>
          <w:rFonts w:ascii="Times New Roman" w:hAnsi="Times New Roman" w:eastAsia="楷体"/>
          <w:bCs/>
          <w:sz w:val="21"/>
          <w:szCs w:val="21"/>
          <w:lang w:eastAsia="zh-CN"/>
        </w:rPr>
        <w:t>.09</w:t>
      </w:r>
      <w:r>
        <w:rPr>
          <w:rFonts w:hint="eastAsia" w:ascii="Times New Roman" w:hAnsi="Times New Roman" w:eastAsia="楷体"/>
          <w:bCs/>
          <w:sz w:val="21"/>
          <w:szCs w:val="21"/>
          <w:lang w:eastAsia="zh-CN"/>
        </w:rPr>
        <w:t xml:space="preserve"> </w:t>
      </w:r>
      <w:r>
        <w:rPr>
          <w:rFonts w:ascii="Times New Roman" w:hAnsi="Times New Roman" w:eastAsia="楷体"/>
          <w:bCs/>
          <w:sz w:val="21"/>
          <w:szCs w:val="21"/>
          <w:lang w:eastAsia="zh-CN"/>
        </w:rPr>
        <w:t xml:space="preserve">   –    </w:t>
      </w:r>
      <w:r>
        <w:rPr>
          <w:rFonts w:hint="eastAsia" w:ascii="Times New Roman" w:hAnsi="Times New Roman" w:eastAsia="楷体"/>
          <w:bCs/>
          <w:sz w:val="21"/>
          <w:szCs w:val="21"/>
          <w:lang w:eastAsia="zh-CN"/>
        </w:rPr>
        <w:t>至今</w:t>
      </w:r>
    </w:p>
    <w:p w14:paraId="30462208">
      <w:pPr>
        <w:pStyle w:val="14"/>
        <w:numPr>
          <w:ilvl w:val="0"/>
          <w:numId w:val="1"/>
        </w:numPr>
        <w:tabs>
          <w:tab w:val="left" w:pos="395"/>
          <w:tab w:val="left" w:pos="2420"/>
          <w:tab w:val="left" w:pos="5500"/>
          <w:tab w:val="left" w:pos="5940"/>
          <w:tab w:val="left" w:pos="9448"/>
        </w:tabs>
        <w:spacing w:line="240" w:lineRule="auto"/>
        <w:ind w:left="391" w:hanging="193"/>
        <w:rPr>
          <w:rFonts w:ascii="Times New Roman" w:hAnsi="Times New Roman" w:eastAsia="楷体"/>
          <w:bCs/>
          <w:sz w:val="21"/>
          <w:szCs w:val="21"/>
          <w:lang w:eastAsia="zh-CN"/>
        </w:rPr>
      </w:pPr>
      <w:r>
        <w:rPr>
          <w:rFonts w:hint="eastAsia" w:ascii="Times New Roman" w:hAnsi="Times New Roman" w:eastAsia="楷体"/>
          <w:bCs/>
          <w:w w:val="105"/>
          <w:sz w:val="21"/>
          <w:szCs w:val="21"/>
          <w:lang w:eastAsia="zh-CN"/>
        </w:rPr>
        <w:t xml:space="preserve">硕士研究生 </w:t>
      </w:r>
      <w:r>
        <w:rPr>
          <w:rFonts w:hint="eastAsia" w:ascii="Times New Roman" w:hAnsi="Times New Roman" w:eastAsia="楷体"/>
          <w:bCs/>
          <w:w w:val="105"/>
          <w:sz w:val="21"/>
          <w:szCs w:val="21"/>
          <w:lang w:val="en-US" w:eastAsia="zh-CN"/>
        </w:rPr>
        <w:t>新生学业奖学金</w:t>
      </w:r>
      <w:r>
        <w:rPr>
          <w:rFonts w:ascii="Times New Roman" w:hAnsi="Times New Roman" w:eastAsia="楷体"/>
          <w:bCs/>
          <w:w w:val="105"/>
          <w:sz w:val="21"/>
          <w:szCs w:val="21"/>
          <w:lang w:eastAsia="zh-CN"/>
        </w:rPr>
        <w:tab/>
      </w:r>
      <w:r>
        <w:rPr>
          <w:rFonts w:ascii="Times New Roman" w:hAnsi="Times New Roman" w:eastAsia="楷体"/>
          <w:bCs/>
          <w:w w:val="105"/>
          <w:sz w:val="21"/>
          <w:szCs w:val="21"/>
          <w:lang w:eastAsia="zh-CN"/>
        </w:rPr>
        <w:tab/>
      </w:r>
      <w:r>
        <w:rPr>
          <w:rFonts w:ascii="Times New Roman" w:hAnsi="Times New Roman" w:eastAsia="楷体"/>
          <w:bCs/>
          <w:w w:val="105"/>
          <w:sz w:val="21"/>
          <w:szCs w:val="21"/>
          <w:lang w:eastAsia="zh-CN"/>
        </w:rPr>
        <w:tab/>
      </w:r>
      <w:r>
        <w:rPr>
          <w:rFonts w:hint="eastAsia" w:ascii="Times New Roman" w:hAnsi="Times New Roman" w:eastAsia="楷体"/>
          <w:bCs/>
          <w:w w:val="105"/>
          <w:sz w:val="21"/>
          <w:szCs w:val="21"/>
          <w:lang w:eastAsia="zh-CN"/>
        </w:rPr>
        <w:t xml:space="preserve">导师： </w:t>
      </w:r>
      <w:r>
        <w:rPr>
          <w:rFonts w:hint="eastAsia" w:ascii="Times New Roman" w:hAnsi="Times New Roman" w:eastAsia="楷体"/>
          <w:bCs/>
          <w:w w:val="105"/>
          <w:sz w:val="21"/>
          <w:szCs w:val="21"/>
          <w:lang w:val="en-US" w:eastAsia="zh-CN"/>
        </w:rPr>
        <w:t>方全教授</w:t>
      </w:r>
    </w:p>
    <w:p w14:paraId="3836F078">
      <w:pPr>
        <w:tabs>
          <w:tab w:val="left" w:pos="9493"/>
        </w:tabs>
        <w:spacing w:before="120" w:after="50"/>
        <w:ind w:right="113" w:firstLine="105" w:firstLineChars="50"/>
        <w:rPr>
          <w:rFonts w:ascii="Times New Roman" w:hAnsi="Times New Roman" w:eastAsia="楷体"/>
          <w:b/>
          <w:spacing w:val="-17"/>
          <w:sz w:val="21"/>
          <w:szCs w:val="21"/>
          <w:lang w:eastAsia="zh-CN"/>
        </w:rPr>
      </w:pPr>
      <w:r>
        <w:rPr>
          <w:rFonts w:hint="eastAsia" w:ascii="Times New Roman" w:hAnsi="Times New Roman" w:eastAsia="楷体"/>
          <w:b/>
          <w:sz w:val="21"/>
          <w:szCs w:val="21"/>
          <w:lang w:val="en-US" w:eastAsia="zh-CN"/>
        </w:rPr>
        <w:t>北京邮电大学</w:t>
      </w:r>
      <w:r>
        <w:rPr>
          <w:rFonts w:ascii="Times New Roman" w:hAnsi="Times New Roman" w:eastAsia="楷体"/>
          <w:b/>
          <w:sz w:val="21"/>
          <w:szCs w:val="21"/>
          <w:lang w:eastAsia="zh-CN"/>
        </w:rPr>
        <w:tab/>
      </w:r>
      <w:r>
        <w:rPr>
          <w:rFonts w:hint="eastAsia" w:ascii="Times New Roman" w:hAnsi="Times New Roman" w:eastAsia="楷体"/>
          <w:bCs/>
          <w:sz w:val="21"/>
          <w:szCs w:val="21"/>
          <w:lang w:eastAsia="zh-CN"/>
        </w:rPr>
        <w:t>202</w:t>
      </w:r>
      <w:r>
        <w:rPr>
          <w:rFonts w:hint="eastAsia" w:ascii="Times New Roman" w:hAnsi="Times New Roman" w:eastAsia="楷体"/>
          <w:bCs/>
          <w:sz w:val="21"/>
          <w:szCs w:val="21"/>
          <w:lang w:val="en-US" w:eastAsia="zh-CN"/>
        </w:rPr>
        <w:t>1</w:t>
      </w:r>
      <w:r>
        <w:rPr>
          <w:rFonts w:ascii="Times New Roman" w:hAnsi="Times New Roman" w:eastAsia="楷体"/>
          <w:bCs/>
          <w:sz w:val="21"/>
          <w:szCs w:val="21"/>
          <w:lang w:eastAsia="zh-CN"/>
        </w:rPr>
        <w:t>.09</w:t>
      </w:r>
      <w:r>
        <w:rPr>
          <w:rFonts w:hint="eastAsia" w:ascii="Times New Roman" w:hAnsi="Times New Roman" w:eastAsia="楷体"/>
          <w:bCs/>
          <w:sz w:val="21"/>
          <w:szCs w:val="21"/>
          <w:lang w:eastAsia="zh-CN"/>
        </w:rPr>
        <w:t xml:space="preserve"> </w:t>
      </w:r>
      <w:r>
        <w:rPr>
          <w:rFonts w:ascii="Times New Roman" w:hAnsi="Times New Roman" w:eastAsia="楷体"/>
          <w:bCs/>
          <w:sz w:val="21"/>
          <w:szCs w:val="21"/>
          <w:lang w:eastAsia="zh-CN"/>
        </w:rPr>
        <w:t xml:space="preserve"> – </w:t>
      </w:r>
      <w:r>
        <w:rPr>
          <w:rFonts w:hint="eastAsia" w:ascii="Times New Roman" w:hAnsi="Times New Roman" w:eastAsia="楷体"/>
          <w:bCs/>
          <w:sz w:val="21"/>
          <w:szCs w:val="21"/>
          <w:lang w:eastAsia="zh-CN"/>
        </w:rPr>
        <w:t>202</w:t>
      </w:r>
      <w:r>
        <w:rPr>
          <w:rFonts w:hint="eastAsia" w:ascii="Times New Roman" w:hAnsi="Times New Roman" w:eastAsia="楷体"/>
          <w:bCs/>
          <w:sz w:val="21"/>
          <w:szCs w:val="21"/>
          <w:lang w:val="en-US" w:eastAsia="zh-CN"/>
        </w:rPr>
        <w:t>5</w:t>
      </w:r>
      <w:r>
        <w:rPr>
          <w:rFonts w:ascii="Times New Roman" w:hAnsi="Times New Roman" w:eastAsia="楷体"/>
          <w:bCs/>
          <w:sz w:val="21"/>
          <w:szCs w:val="21"/>
          <w:lang w:eastAsia="zh-CN"/>
        </w:rPr>
        <w:t>.0</w:t>
      </w:r>
      <w:r>
        <w:rPr>
          <w:rFonts w:hint="eastAsia" w:ascii="Times New Roman" w:hAnsi="Times New Roman" w:eastAsia="楷体"/>
          <w:bCs/>
          <w:sz w:val="21"/>
          <w:szCs w:val="21"/>
          <w:lang w:eastAsia="zh-CN"/>
        </w:rPr>
        <w:t>6</w:t>
      </w:r>
    </w:p>
    <w:p w14:paraId="04493447">
      <w:pPr>
        <w:pStyle w:val="14"/>
        <w:numPr>
          <w:ilvl w:val="0"/>
          <w:numId w:val="1"/>
        </w:numPr>
        <w:tabs>
          <w:tab w:val="left" w:pos="395"/>
          <w:tab w:val="left" w:pos="2420"/>
          <w:tab w:val="left" w:pos="5500"/>
          <w:tab w:val="left" w:pos="5940"/>
          <w:tab w:val="left" w:pos="9448"/>
        </w:tabs>
        <w:spacing w:line="240" w:lineRule="auto"/>
        <w:rPr>
          <w:rFonts w:ascii="Times New Roman" w:hAnsi="Times New Roman" w:eastAsia="楷体"/>
          <w:sz w:val="21"/>
          <w:szCs w:val="21"/>
          <w:lang w:eastAsia="zh-CN"/>
        </w:rPr>
      </w:pPr>
      <w:r>
        <w:rPr>
          <w:rFonts w:hint="eastAsia" w:ascii="Times New Roman" w:hAnsi="Times New Roman" w:eastAsia="楷体"/>
          <w:w w:val="105"/>
          <w:sz w:val="21"/>
          <w:szCs w:val="21"/>
          <w:lang w:eastAsia="zh-CN"/>
        </w:rPr>
        <w:t xml:space="preserve">学士 </w:t>
      </w:r>
      <w:r>
        <w:rPr>
          <w:rFonts w:hint="eastAsia" w:ascii="Times New Roman" w:hAnsi="Times New Roman" w:eastAsia="楷体"/>
          <w:w w:val="105"/>
          <w:sz w:val="21"/>
          <w:szCs w:val="21"/>
          <w:lang w:val="en-US" w:eastAsia="zh-CN"/>
        </w:rPr>
        <w:t>校级优秀毕业生</w:t>
      </w:r>
    </w:p>
    <w:p w14:paraId="20DB62C5">
      <w:pPr>
        <w:pStyle w:val="2"/>
        <w:spacing w:before="120"/>
        <w:rPr>
          <w:rFonts w:ascii="Times New Roman" w:hAnsi="Times New Roman" w:eastAsia="楷体"/>
          <w:color w:val="141E8C"/>
          <w:sz w:val="28"/>
          <w:szCs w:val="28"/>
          <w:lang w:eastAsia="zh-CN"/>
        </w:rPr>
      </w:pPr>
      <w:r>
        <w:rPr>
          <w:rFonts w:hint="eastAsia" w:ascii="Times New Roman" w:hAnsi="Times New Roman" w:eastAsia="楷体"/>
          <w:color w:val="141E8C"/>
          <w:sz w:val="28"/>
          <w:szCs w:val="28"/>
          <w:lang w:eastAsia="zh-CN"/>
        </w:rPr>
        <w:t>论文发表</w:t>
      </w:r>
    </w:p>
    <w:p w14:paraId="34C69ABA">
      <w:pPr>
        <w:pStyle w:val="4"/>
        <w:spacing w:line="20" w:lineRule="exact"/>
        <w:ind w:left="102"/>
        <w:rPr>
          <w:rFonts w:ascii="Times New Roman" w:hAnsi="Times New Roman" w:eastAsia="楷体"/>
          <w:sz w:val="2"/>
        </w:rPr>
      </w:pPr>
      <w:r>
        <w:rPr>
          <w:rFonts w:ascii="Times New Roman" w:hAnsi="Times New Roman" w:eastAsia="楷体"/>
          <w:sz w:val="2"/>
        </w:rPr>
        <mc:AlternateContent>
          <mc:Choice Requires="wpg">
            <w:drawing>
              <wp:inline distT="0" distB="0" distL="114300" distR="114300">
                <wp:extent cx="7239000" cy="9525"/>
                <wp:effectExtent l="0" t="0" r="0" b="0"/>
                <wp:docPr id="5" name="组合 14"/>
                <wp:cNvGraphicFramePr/>
                <a:graphic xmlns:a="http://schemas.openxmlformats.org/drawingml/2006/main">
                  <a:graphicData uri="http://schemas.microsoft.com/office/word/2010/wordprocessingGroup">
                    <wpg:wgp>
                      <wpg:cNvGrpSpPr/>
                      <wpg:grpSpPr>
                        <a:xfrm>
                          <a:off x="0" y="0"/>
                          <a:ext cx="7239000" cy="9525"/>
                          <a:chOff x="0" y="0"/>
                          <a:chExt cx="11400" cy="15"/>
                        </a:xfrm>
                      </wpg:grpSpPr>
                      <wps:wsp>
                        <wps:cNvPr id="4" name="直线 15"/>
                        <wps:cNvCnPr/>
                        <wps:spPr>
                          <a:xfrm>
                            <a:off x="0" y="8"/>
                            <a:ext cx="11400" cy="0"/>
                          </a:xfrm>
                          <a:prstGeom prst="line">
                            <a:avLst/>
                          </a:prstGeom>
                          <a:ln w="9525" cap="flat" cmpd="sng">
                            <a:solidFill>
                              <a:srgbClr val="141E8C"/>
                            </a:solidFill>
                            <a:prstDash val="solid"/>
                            <a:headEnd type="none" w="med" len="med"/>
                            <a:tailEnd type="none" w="med" len="med"/>
                          </a:ln>
                        </wps:spPr>
                        <wps:bodyPr/>
                      </wps:wsp>
                    </wpg:wgp>
                  </a:graphicData>
                </a:graphic>
              </wp:inline>
            </w:drawing>
          </mc:Choice>
          <mc:Fallback>
            <w:pict>
              <v:group id="组合 14" o:spid="_x0000_s1026" o:spt="203" style="height:0.75pt;width:570pt;" coordsize="11400,15" o:gfxdata="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tdWN3TAAAABAEAAA8AAAAAAAAAAQAgAAAAIgAA&#10;AGRycy9kb3ducmV2LnhtbFBLAQIUABQAAAAIAIdO4kCk/+K8RgIAAPYEAAAOAAAAAAAAAAEAIAAA&#10;ACIBAABkcnMvZTJvRG9jLnhtbFBLBQYAAAAABgAGAFkBAADaBQAAAAA=&#10;">
                <o:lock v:ext="edit" aspectratio="f"/>
                <v:line id="直线 15" o:spid="_x0000_s1026" o:spt="20" style="position:absolute;left:0;top:8;height:0;width:11400;" filled="f" stroked="t" coordsize="21600,21600" o:gfxdata="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MdbgrsAAADa&#10;AAAADwAAAAAAAAABACAAAAAiAAAAZHJzL2Rvd25yZXYueG1sUEsBAhQAFAAAAAgAh07iQDMvBZ47&#10;AAAAOQAAABAAAAAAAAAAAQAgAAAACgEAAGRycy9zaGFwZXhtbC54bWxQSwUGAAAAAAYABgBbAQAA&#10;tAMAAAAA&#10;">
                  <v:fill on="f" focussize="0,0"/>
                  <v:stroke color="#141E8C" joinstyle="round"/>
                  <v:imagedata o:title=""/>
                  <o:lock v:ext="edit" aspectratio="f"/>
                </v:line>
                <w10:wrap type="none"/>
                <w10:anchorlock/>
              </v:group>
            </w:pict>
          </mc:Fallback>
        </mc:AlternateContent>
      </w:r>
    </w:p>
    <w:p w14:paraId="6EFF8FFF">
      <w:pPr>
        <w:tabs>
          <w:tab w:val="right" w:pos="10065"/>
        </w:tabs>
        <w:snapToGrid w:val="0"/>
        <w:spacing w:before="120"/>
        <w:ind w:firstLine="90" w:firstLineChars="50"/>
        <w:rPr>
          <w:b/>
          <w:bCs/>
          <w:sz w:val="18"/>
          <w:szCs w:val="18"/>
          <w:lang w:eastAsia="zh-CN"/>
        </w:rPr>
      </w:pPr>
      <w:r>
        <w:rPr>
          <w:b/>
          <w:bCs/>
          <w:sz w:val="18"/>
          <w:szCs w:val="18"/>
          <w:lang w:eastAsia="zh-CN"/>
        </w:rPr>
        <w:t>1</w:t>
      </w:r>
      <w:r>
        <w:rPr>
          <w:rFonts w:hint="eastAsia"/>
          <w:b/>
          <w:bCs/>
          <w:sz w:val="18"/>
          <w:szCs w:val="18"/>
          <w:lang w:eastAsia="zh-CN"/>
        </w:rPr>
        <w:t>.</w:t>
      </w:r>
      <w:r>
        <w:rPr>
          <w:b/>
          <w:bCs/>
          <w:sz w:val="18"/>
          <w:szCs w:val="18"/>
          <w:lang w:eastAsia="zh-CN"/>
        </w:rPr>
        <w:t xml:space="preserve">  </w:t>
      </w:r>
      <w:r>
        <w:rPr>
          <w:rFonts w:hint="eastAsia"/>
          <w:b/>
          <w:bCs/>
          <w:sz w:val="18"/>
          <w:szCs w:val="18"/>
          <w:lang w:eastAsia="zh-CN"/>
        </w:rPr>
        <w:t>NOTAM-Evolve: A Knowledge-Guided Self-Evolving Optimization Framework with LLMs for NOTAM Interpretation</w:t>
      </w:r>
    </w:p>
    <w:p w14:paraId="052F4966">
      <w:pPr>
        <w:tabs>
          <w:tab w:val="left" w:pos="395"/>
        </w:tabs>
        <w:ind w:firstLine="105" w:firstLineChars="50"/>
        <w:rPr>
          <w:rFonts w:ascii="Times New Roman" w:hAnsi="Times New Roman" w:eastAsia="楷体"/>
          <w:b/>
          <w:sz w:val="21"/>
          <w:szCs w:val="21"/>
          <w:lang w:eastAsia="zh-CN"/>
        </w:rPr>
      </w:pPr>
      <w:r>
        <w:rPr>
          <w:rFonts w:ascii="Times New Roman" w:hAnsi="Times New Roman" w:eastAsia="楷体"/>
          <w:b/>
          <w:sz w:val="21"/>
          <w:szCs w:val="21"/>
          <w:lang w:eastAsia="zh-CN"/>
        </w:rPr>
        <w:t xml:space="preserve">第一作者 </w:t>
      </w:r>
      <w:r>
        <w:rPr>
          <w:rFonts w:hint="eastAsia" w:ascii="Times New Roman" w:hAnsi="Times New Roman" w:eastAsia="楷体"/>
          <w:bCs/>
          <w:sz w:val="21"/>
          <w:szCs w:val="21"/>
          <w:lang w:eastAsia="zh-CN"/>
        </w:rPr>
        <w:t>接受</w:t>
      </w:r>
      <w:r>
        <w:rPr>
          <w:rFonts w:ascii="Times New Roman" w:hAnsi="Times New Roman" w:eastAsia="楷体"/>
          <w:bCs/>
          <w:sz w:val="21"/>
          <w:szCs w:val="21"/>
          <w:lang w:eastAsia="zh-CN"/>
        </w:rPr>
        <w:t xml:space="preserve">至 </w:t>
      </w:r>
      <w:r>
        <w:rPr>
          <w:rFonts w:hint="eastAsia" w:ascii="Times New Roman" w:hAnsi="Times New Roman" w:eastAsia="楷体"/>
          <w:b/>
          <w:sz w:val="21"/>
          <w:szCs w:val="21"/>
          <w:lang w:val="en-US" w:eastAsia="zh-CN"/>
        </w:rPr>
        <w:t>AAAI2026</w:t>
      </w:r>
      <w:r>
        <w:rPr>
          <w:rFonts w:hint="eastAsia" w:ascii="Times New Roman" w:hAnsi="Times New Roman" w:eastAsia="楷体"/>
          <w:b/>
          <w:sz w:val="21"/>
          <w:szCs w:val="21"/>
          <w:lang w:eastAsia="zh-CN"/>
        </w:rPr>
        <w:t xml:space="preserve"> Conference </w:t>
      </w:r>
      <w:bookmarkStart w:id="0" w:name="OLE_LINK1"/>
      <w:r>
        <w:rPr>
          <w:rFonts w:ascii="Times New Roman" w:hAnsi="Times New Roman" w:eastAsia="楷体"/>
          <w:b/>
          <w:sz w:val="21"/>
          <w:szCs w:val="21"/>
          <w:lang w:eastAsia="zh-CN"/>
        </w:rPr>
        <w:t>(CCF-A)</w:t>
      </w:r>
      <w:bookmarkEnd w:id="0"/>
    </w:p>
    <w:p w14:paraId="4556E20B">
      <w:pPr>
        <w:pStyle w:val="14"/>
        <w:numPr>
          <w:ilvl w:val="0"/>
          <w:numId w:val="1"/>
        </w:numPr>
        <w:rPr>
          <w:rFonts w:ascii="Times New Roman" w:hAnsi="Times New Roman" w:eastAsia="楷体"/>
          <w:sz w:val="18"/>
          <w:szCs w:val="18"/>
          <w:lang w:eastAsia="zh-CN"/>
        </w:rPr>
      </w:pPr>
      <w:r>
        <w:rPr>
          <w:rFonts w:hint="eastAsia" w:ascii="Times New Roman" w:hAnsi="Times New Roman" w:eastAsia="楷体"/>
          <w:sz w:val="18"/>
          <w:szCs w:val="18"/>
          <w:u w:val="single"/>
          <w:lang w:eastAsia="zh-CN"/>
        </w:rPr>
        <w:t>概述</w:t>
      </w:r>
      <w:r>
        <w:rPr>
          <w:rFonts w:hint="eastAsia" w:ascii="Times New Roman" w:hAnsi="Times New Roman" w:eastAsia="楷体"/>
          <w:sz w:val="18"/>
          <w:szCs w:val="18"/>
          <w:lang w:eastAsia="zh-CN"/>
        </w:rPr>
        <w:t>：</w:t>
      </w:r>
      <w:r>
        <w:rPr>
          <w:rFonts w:hint="eastAsia" w:ascii="Times New Roman" w:hAnsi="Times New Roman" w:eastAsia="楷体"/>
          <w:sz w:val="18"/>
          <w:szCs w:val="18"/>
          <w:lang w:val="en-US" w:eastAsia="zh-CN"/>
        </w:rPr>
        <w:t>航行</w:t>
      </w:r>
      <w:r>
        <w:rPr>
          <w:rFonts w:hint="eastAsia" w:ascii="Times New Roman" w:hAnsi="Times New Roman" w:eastAsia="楷体"/>
          <w:sz w:val="18"/>
          <w:szCs w:val="18"/>
          <w:lang w:eastAsia="zh-CN"/>
        </w:rPr>
        <w:t xml:space="preserve">通告（NOTAM）在航空安全中具有关键作用，但其高度压缩、含义隐晦的表达形式给人类和自动系统带来极大解析难度。本研究将任务定义为深度解析（deep parsing），需要动态知识对齐与基于结构化模式的推理。为此，我们提出 NOTAM-Evolve ——一个知识引导的自进化框架，使大语言模型能够在知识图谱检索的闭环学习过程中自主强化推理能力，建立了结构化 NOTAM </w:t>
      </w:r>
      <w:r>
        <w:rPr>
          <w:rFonts w:hint="eastAsia" w:ascii="Times New Roman" w:hAnsi="Times New Roman" w:eastAsia="楷体"/>
          <w:sz w:val="18"/>
          <w:szCs w:val="18"/>
          <w:lang w:val="en-US" w:eastAsia="zh-CN"/>
        </w:rPr>
        <w:t>解析</w:t>
      </w:r>
      <w:r>
        <w:rPr>
          <w:rFonts w:hint="eastAsia" w:ascii="Times New Roman" w:hAnsi="Times New Roman" w:eastAsia="楷体"/>
          <w:sz w:val="18"/>
          <w:szCs w:val="18"/>
          <w:lang w:eastAsia="zh-CN"/>
        </w:rPr>
        <w:t>任务新的 SOTA</w:t>
      </w:r>
      <w:r>
        <w:rPr>
          <w:rFonts w:ascii="Times New Roman" w:hAnsi="Times New Roman" w:eastAsia="楷体"/>
          <w:sz w:val="18"/>
          <w:szCs w:val="18"/>
          <w:lang w:eastAsia="zh-CN"/>
        </w:rPr>
        <w:t>。</w:t>
      </w:r>
    </w:p>
    <w:p w14:paraId="0FC4CE0C">
      <w:pPr>
        <w:tabs>
          <w:tab w:val="right" w:pos="10065"/>
        </w:tabs>
        <w:snapToGrid w:val="0"/>
        <w:spacing w:before="120"/>
        <w:ind w:firstLine="90" w:firstLineChars="50"/>
        <w:rPr>
          <w:b/>
          <w:bCs/>
          <w:sz w:val="18"/>
          <w:szCs w:val="18"/>
          <w:lang w:eastAsia="zh-CN"/>
        </w:rPr>
      </w:pPr>
      <w:r>
        <w:rPr>
          <w:b/>
          <w:bCs/>
          <w:sz w:val="18"/>
          <w:szCs w:val="18"/>
          <w:lang w:eastAsia="zh-CN"/>
        </w:rPr>
        <w:t>2</w:t>
      </w:r>
      <w:r>
        <w:rPr>
          <w:rFonts w:hint="eastAsia"/>
          <w:b/>
          <w:bCs/>
          <w:sz w:val="18"/>
          <w:szCs w:val="18"/>
          <w:lang w:eastAsia="zh-CN"/>
        </w:rPr>
        <w:t>.</w:t>
      </w:r>
      <w:r>
        <w:rPr>
          <w:b/>
          <w:bCs/>
          <w:sz w:val="18"/>
          <w:szCs w:val="18"/>
        </w:rPr>
        <w:t xml:space="preserve"> </w:t>
      </w:r>
      <w:r>
        <w:rPr>
          <w:rFonts w:hint="eastAsia"/>
          <w:b/>
          <w:bCs/>
          <w:sz w:val="18"/>
          <w:szCs w:val="18"/>
        </w:rPr>
        <w:t>Knots: A Large-Scale Multi-Agent Enhanced Expert-Annotated Dataset and LLM Prompt Optimization for NOTAM Semantic Parsing</w:t>
      </w:r>
    </w:p>
    <w:p w14:paraId="145F8289">
      <w:pPr>
        <w:tabs>
          <w:tab w:val="left" w:pos="395"/>
        </w:tabs>
        <w:ind w:firstLine="105" w:firstLineChars="50"/>
        <w:rPr>
          <w:rFonts w:ascii="Times New Roman" w:hAnsi="Times New Roman" w:eastAsia="楷体"/>
          <w:b/>
          <w:sz w:val="21"/>
          <w:szCs w:val="21"/>
          <w:lang w:eastAsia="zh-CN"/>
        </w:rPr>
      </w:pPr>
      <w:r>
        <w:rPr>
          <w:rFonts w:ascii="Times New Roman" w:hAnsi="Times New Roman" w:eastAsia="楷体"/>
          <w:b/>
          <w:sz w:val="21"/>
          <w:szCs w:val="21"/>
          <w:lang w:eastAsia="zh-CN"/>
        </w:rPr>
        <w:t xml:space="preserve">第一作者 </w:t>
      </w:r>
      <w:r>
        <w:rPr>
          <w:rFonts w:hint="eastAsia" w:ascii="Times New Roman" w:hAnsi="Times New Roman" w:eastAsia="楷体"/>
          <w:bCs/>
          <w:sz w:val="21"/>
          <w:szCs w:val="21"/>
          <w:lang w:eastAsia="zh-CN"/>
        </w:rPr>
        <w:t>接受</w:t>
      </w:r>
      <w:r>
        <w:rPr>
          <w:rFonts w:ascii="Times New Roman" w:hAnsi="Times New Roman" w:eastAsia="楷体"/>
          <w:bCs/>
          <w:sz w:val="21"/>
          <w:szCs w:val="21"/>
          <w:lang w:eastAsia="zh-CN"/>
        </w:rPr>
        <w:t xml:space="preserve">至 </w:t>
      </w:r>
      <w:r>
        <w:rPr>
          <w:rFonts w:hint="eastAsia" w:ascii="Times New Roman" w:hAnsi="Times New Roman" w:eastAsia="楷体"/>
          <w:b/>
          <w:bCs w:val="0"/>
          <w:sz w:val="21"/>
          <w:szCs w:val="21"/>
          <w:lang w:eastAsia="zh-CN"/>
        </w:rPr>
        <w:t>Advanced Engineering Informatics</w:t>
      </w:r>
      <w:r>
        <w:rPr>
          <w:rFonts w:hint="eastAsia" w:ascii="Times New Roman" w:hAnsi="Times New Roman" w:eastAsia="楷体"/>
          <w:b/>
          <w:sz w:val="21"/>
          <w:szCs w:val="21"/>
          <w:lang w:eastAsia="zh-CN"/>
        </w:rPr>
        <w:t xml:space="preserve"> </w:t>
      </w:r>
      <w:r>
        <w:rPr>
          <w:rFonts w:hint="eastAsia" w:ascii="Times New Roman" w:hAnsi="Times New Roman" w:eastAsia="楷体"/>
          <w:b/>
          <w:sz w:val="21"/>
          <w:szCs w:val="21"/>
          <w:lang w:val="en-US" w:eastAsia="zh-CN"/>
        </w:rPr>
        <w:t>Journal</w:t>
      </w:r>
      <w:r>
        <w:rPr>
          <w:rFonts w:ascii="Times New Roman" w:hAnsi="Times New Roman" w:eastAsia="楷体"/>
          <w:b/>
          <w:sz w:val="21"/>
          <w:szCs w:val="21"/>
          <w:lang w:eastAsia="zh-CN"/>
        </w:rPr>
        <w:t xml:space="preserve"> (CCF-</w:t>
      </w:r>
      <w:r>
        <w:rPr>
          <w:rFonts w:hint="eastAsia" w:ascii="Times New Roman" w:hAnsi="Times New Roman" w:eastAsia="楷体"/>
          <w:b/>
          <w:sz w:val="21"/>
          <w:szCs w:val="21"/>
          <w:lang w:val="en-US" w:eastAsia="zh-CN"/>
        </w:rPr>
        <w:t>B, SCI-Q1</w:t>
      </w:r>
      <w:r>
        <w:rPr>
          <w:rFonts w:ascii="Times New Roman" w:hAnsi="Times New Roman" w:eastAsia="楷体"/>
          <w:b/>
          <w:sz w:val="21"/>
          <w:szCs w:val="21"/>
          <w:lang w:eastAsia="zh-CN"/>
        </w:rPr>
        <w:t>)</w:t>
      </w:r>
    </w:p>
    <w:p w14:paraId="7722FB17">
      <w:pPr>
        <w:pStyle w:val="14"/>
        <w:numPr>
          <w:ilvl w:val="0"/>
          <w:numId w:val="1"/>
        </w:numPr>
        <w:rPr>
          <w:rFonts w:ascii="Times New Roman" w:hAnsi="Times New Roman" w:eastAsia="楷体"/>
          <w:sz w:val="18"/>
          <w:szCs w:val="18"/>
          <w:lang w:eastAsia="zh-CN"/>
        </w:rPr>
      </w:pPr>
      <w:r>
        <w:rPr>
          <w:rFonts w:hint="eastAsia" w:ascii="Times New Roman" w:hAnsi="Times New Roman" w:eastAsia="楷体"/>
          <w:sz w:val="18"/>
          <w:szCs w:val="18"/>
          <w:u w:val="single"/>
          <w:lang w:eastAsia="zh-CN"/>
        </w:rPr>
        <w:t>概述</w:t>
      </w:r>
      <w:r>
        <w:rPr>
          <w:rFonts w:hint="eastAsia" w:ascii="Times New Roman" w:hAnsi="Times New Roman" w:eastAsia="楷体"/>
          <w:sz w:val="18"/>
          <w:szCs w:val="18"/>
          <w:lang w:eastAsia="zh-CN"/>
        </w:rPr>
        <w:t>：</w:t>
      </w:r>
      <w:r>
        <w:rPr>
          <w:rFonts w:hint="eastAsia" w:ascii="Times New Roman" w:hAnsi="Times New Roman" w:eastAsia="楷体"/>
          <w:sz w:val="18"/>
          <w:szCs w:val="18"/>
          <w:lang w:val="en-US" w:eastAsia="zh-CN"/>
        </w:rPr>
        <w:t>航行通告（NOTAM）是航空运行中的关键信息来源，但现有数据资源难以支撑系统性的语义解析研究。针对这一问题，我们构建了 Knots 数据集，覆盖 194 个飞行情报区，包含 12,347 条专家标注 NOTAM，并通过多智能体协作完成全字段发现与一致性标注。此外，基于该数据集开展的大规模实验探索了不同 Prompt 设计策略以及语言偏置对于解析结果的影响，为自动化 NOTAM 解析提供了基础</w:t>
      </w:r>
      <w:r>
        <w:rPr>
          <w:rFonts w:ascii="Times New Roman" w:hAnsi="Times New Roman" w:eastAsia="楷体"/>
          <w:sz w:val="18"/>
          <w:szCs w:val="18"/>
          <w:lang w:eastAsia="zh-CN"/>
        </w:rPr>
        <w:t>。</w:t>
      </w:r>
    </w:p>
    <w:p w14:paraId="062DBB95">
      <w:pPr>
        <w:tabs>
          <w:tab w:val="right" w:pos="10065"/>
        </w:tabs>
        <w:snapToGrid w:val="0"/>
        <w:spacing w:before="120"/>
        <w:ind w:firstLine="90" w:firstLineChars="50"/>
        <w:rPr>
          <w:b/>
          <w:bCs/>
          <w:sz w:val="18"/>
          <w:szCs w:val="18"/>
          <w:lang w:eastAsia="zh-CN"/>
        </w:rPr>
      </w:pPr>
      <w:r>
        <w:rPr>
          <w:b/>
          <w:bCs/>
          <w:sz w:val="18"/>
          <w:szCs w:val="18"/>
          <w:lang w:eastAsia="zh-CN"/>
        </w:rPr>
        <w:t>3</w:t>
      </w:r>
      <w:r>
        <w:rPr>
          <w:rFonts w:hint="eastAsia"/>
          <w:b/>
          <w:bCs/>
          <w:sz w:val="18"/>
          <w:szCs w:val="18"/>
          <w:lang w:eastAsia="zh-CN"/>
        </w:rPr>
        <w:t>.</w:t>
      </w:r>
      <w:r>
        <w:rPr>
          <w:b/>
          <w:bCs/>
          <w:sz w:val="18"/>
          <w:szCs w:val="18"/>
          <w:lang w:eastAsia="zh-CN"/>
        </w:rPr>
        <w:t xml:space="preserve">  </w:t>
      </w:r>
      <w:r>
        <w:rPr>
          <w:rFonts w:hint="eastAsia"/>
          <w:b/>
          <w:bCs/>
          <w:sz w:val="18"/>
          <w:szCs w:val="18"/>
          <w:lang w:eastAsia="zh-CN"/>
        </w:rPr>
        <w:t>R²A²-MoE: Ridge Regression-based Analytic Adaptation with Mixture of Experts for Continual Learning with Vision-Language Models</w:t>
      </w:r>
    </w:p>
    <w:p w14:paraId="277D380C">
      <w:pPr>
        <w:tabs>
          <w:tab w:val="left" w:pos="395"/>
        </w:tabs>
        <w:ind w:firstLine="105" w:firstLineChars="50"/>
        <w:rPr>
          <w:rFonts w:ascii="Times New Roman" w:hAnsi="Times New Roman" w:eastAsia="楷体"/>
          <w:b/>
          <w:sz w:val="21"/>
          <w:szCs w:val="21"/>
          <w:lang w:eastAsia="zh-CN"/>
        </w:rPr>
      </w:pPr>
      <w:r>
        <w:rPr>
          <w:rFonts w:ascii="Times New Roman" w:hAnsi="Times New Roman" w:eastAsia="楷体"/>
          <w:b/>
          <w:sz w:val="21"/>
          <w:szCs w:val="21"/>
          <w:lang w:eastAsia="zh-CN"/>
        </w:rPr>
        <w:t xml:space="preserve">第一作者 </w:t>
      </w:r>
      <w:r>
        <w:rPr>
          <w:rFonts w:hint="eastAsia" w:ascii="Times New Roman" w:hAnsi="Times New Roman" w:eastAsia="楷体"/>
          <w:bCs/>
          <w:sz w:val="21"/>
          <w:szCs w:val="21"/>
          <w:lang w:eastAsia="zh-CN"/>
        </w:rPr>
        <w:t>接受</w:t>
      </w:r>
      <w:r>
        <w:rPr>
          <w:rFonts w:ascii="Times New Roman" w:hAnsi="Times New Roman" w:eastAsia="楷体"/>
          <w:bCs/>
          <w:sz w:val="21"/>
          <w:szCs w:val="21"/>
          <w:lang w:eastAsia="zh-CN"/>
        </w:rPr>
        <w:t xml:space="preserve">至 </w:t>
      </w:r>
      <w:r>
        <w:rPr>
          <w:rFonts w:hint="eastAsia" w:ascii="Times New Roman" w:hAnsi="Times New Roman" w:eastAsia="楷体"/>
          <w:b/>
          <w:sz w:val="21"/>
          <w:szCs w:val="21"/>
          <w:lang w:val="en-US" w:eastAsia="zh-CN"/>
        </w:rPr>
        <w:t>PRCV2025</w:t>
      </w:r>
      <w:r>
        <w:rPr>
          <w:rFonts w:hint="eastAsia" w:ascii="Times New Roman" w:hAnsi="Times New Roman" w:eastAsia="楷体"/>
          <w:b/>
          <w:sz w:val="21"/>
          <w:szCs w:val="21"/>
          <w:lang w:eastAsia="zh-CN"/>
        </w:rPr>
        <w:t xml:space="preserve"> Conference</w:t>
      </w:r>
      <w:r>
        <w:rPr>
          <w:rFonts w:ascii="Times New Roman" w:hAnsi="Times New Roman" w:eastAsia="楷体"/>
          <w:b/>
          <w:sz w:val="21"/>
          <w:szCs w:val="21"/>
          <w:lang w:eastAsia="zh-CN"/>
        </w:rPr>
        <w:t xml:space="preserve"> (CCF-</w:t>
      </w:r>
      <w:r>
        <w:rPr>
          <w:rFonts w:hint="eastAsia" w:ascii="Times New Roman" w:hAnsi="Times New Roman" w:eastAsia="楷体"/>
          <w:b/>
          <w:sz w:val="21"/>
          <w:szCs w:val="21"/>
          <w:lang w:val="en-US" w:eastAsia="zh-CN"/>
        </w:rPr>
        <w:t>C, Oral</w:t>
      </w:r>
      <w:r>
        <w:rPr>
          <w:rFonts w:ascii="Times New Roman" w:hAnsi="Times New Roman" w:eastAsia="楷体"/>
          <w:b/>
          <w:sz w:val="21"/>
          <w:szCs w:val="21"/>
          <w:lang w:eastAsia="zh-CN"/>
        </w:rPr>
        <w:t>)</w:t>
      </w:r>
    </w:p>
    <w:p w14:paraId="04F97D95">
      <w:pPr>
        <w:pStyle w:val="14"/>
        <w:numPr>
          <w:ilvl w:val="0"/>
          <w:numId w:val="1"/>
        </w:numPr>
        <w:rPr>
          <w:rFonts w:ascii="Times New Roman" w:hAnsi="Times New Roman" w:eastAsia="楷体"/>
          <w:sz w:val="18"/>
          <w:szCs w:val="18"/>
          <w:lang w:eastAsia="zh-CN"/>
        </w:rPr>
      </w:pPr>
      <w:r>
        <w:rPr>
          <w:rFonts w:hint="eastAsia" w:ascii="Times New Roman" w:hAnsi="Times New Roman" w:eastAsia="楷体"/>
          <w:sz w:val="18"/>
          <w:szCs w:val="18"/>
          <w:u w:val="single"/>
          <w:lang w:eastAsia="zh-CN"/>
        </w:rPr>
        <w:t>概述</w:t>
      </w:r>
      <w:r>
        <w:rPr>
          <w:rFonts w:hint="eastAsia" w:ascii="Times New Roman" w:hAnsi="Times New Roman" w:eastAsia="楷体"/>
          <w:sz w:val="18"/>
          <w:szCs w:val="18"/>
          <w:lang w:eastAsia="zh-CN"/>
        </w:rPr>
        <w:t>：视觉语言模型（VLM）在零样本任务中表现优异，但在持续学习场景中易受到前向与后向遗忘的双重影响。我们提出 R²A²-MoE ——基于岭回归的解析式适配与专家混合结构，实现高效的协同</w:t>
      </w:r>
      <w:r>
        <w:rPr>
          <w:rFonts w:hint="eastAsia" w:ascii="Times New Roman" w:hAnsi="Times New Roman" w:eastAsia="楷体"/>
          <w:sz w:val="18"/>
          <w:szCs w:val="18"/>
          <w:lang w:val="en-US" w:eastAsia="zh-CN"/>
        </w:rPr>
        <w:t>专家</w:t>
      </w:r>
      <w:r>
        <w:rPr>
          <w:rFonts w:hint="eastAsia" w:ascii="Times New Roman" w:hAnsi="Times New Roman" w:eastAsia="楷体"/>
          <w:sz w:val="18"/>
          <w:szCs w:val="18"/>
          <w:lang w:eastAsia="zh-CN"/>
        </w:rPr>
        <w:t>与闭式求解优化。该方法有效缓解遗忘问题并提升模型适应性。在 X-TAIL 和 MTIL 基准上，我们在性能与效率上均取得优势，实现参数量、显存占用与训练时间分别减少 45%、56%、46% 以上</w:t>
      </w:r>
      <w:r>
        <w:rPr>
          <w:rFonts w:ascii="Times New Roman" w:hAnsi="Times New Roman" w:eastAsia="楷体"/>
          <w:sz w:val="18"/>
          <w:szCs w:val="18"/>
          <w:lang w:eastAsia="zh-CN"/>
        </w:rPr>
        <w:t>。</w:t>
      </w:r>
    </w:p>
    <w:p w14:paraId="508A6D67">
      <w:pPr>
        <w:tabs>
          <w:tab w:val="right" w:pos="10065"/>
        </w:tabs>
        <w:snapToGrid w:val="0"/>
        <w:spacing w:before="120"/>
        <w:ind w:firstLine="90" w:firstLineChars="50"/>
        <w:rPr>
          <w:b/>
          <w:bCs/>
          <w:sz w:val="18"/>
          <w:szCs w:val="18"/>
          <w:lang w:eastAsia="zh-CN"/>
        </w:rPr>
      </w:pPr>
      <w:r>
        <w:rPr>
          <w:rFonts w:hint="eastAsia"/>
          <w:b/>
          <w:bCs/>
          <w:sz w:val="18"/>
          <w:szCs w:val="18"/>
          <w:lang w:val="en-US" w:eastAsia="zh-CN"/>
        </w:rPr>
        <w:t>4</w:t>
      </w:r>
      <w:r>
        <w:rPr>
          <w:rFonts w:hint="eastAsia"/>
          <w:b/>
          <w:bCs/>
          <w:sz w:val="18"/>
          <w:szCs w:val="18"/>
          <w:lang w:eastAsia="zh-CN"/>
        </w:rPr>
        <w:t>.</w:t>
      </w:r>
      <w:r>
        <w:rPr>
          <w:b/>
          <w:bCs/>
          <w:sz w:val="18"/>
          <w:szCs w:val="18"/>
          <w:lang w:eastAsia="zh-CN"/>
        </w:rPr>
        <w:t xml:space="preserve">  </w:t>
      </w:r>
      <w:r>
        <w:rPr>
          <w:rFonts w:hint="eastAsia"/>
          <w:b/>
          <w:bCs/>
          <w:sz w:val="18"/>
          <w:szCs w:val="18"/>
          <w:lang w:eastAsia="zh-CN"/>
        </w:rPr>
        <w:t>CoDe-LoRA: Resolving the Orthogonality Paradox in Continual Learning of LLMs via Knowledge Consolidation and Decoupling</w:t>
      </w:r>
    </w:p>
    <w:p w14:paraId="6B924590">
      <w:pPr>
        <w:tabs>
          <w:tab w:val="left" w:pos="395"/>
        </w:tabs>
        <w:ind w:firstLine="105" w:firstLineChars="50"/>
        <w:rPr>
          <w:rFonts w:hint="default" w:ascii="Times New Roman" w:hAnsi="Times New Roman" w:eastAsia="楷体"/>
          <w:b/>
          <w:sz w:val="21"/>
          <w:szCs w:val="21"/>
          <w:lang w:val="en-US" w:eastAsia="zh-CN"/>
        </w:rPr>
      </w:pPr>
      <w:r>
        <w:rPr>
          <w:rFonts w:ascii="Times New Roman" w:hAnsi="Times New Roman" w:eastAsia="楷体"/>
          <w:b/>
          <w:sz w:val="21"/>
          <w:szCs w:val="21"/>
          <w:lang w:eastAsia="zh-CN"/>
        </w:rPr>
        <w:t xml:space="preserve">第一作者 </w:t>
      </w:r>
      <w:r>
        <w:rPr>
          <w:rFonts w:hint="eastAsia" w:ascii="Times New Roman" w:hAnsi="Times New Roman" w:eastAsia="楷体"/>
          <w:b/>
          <w:sz w:val="21"/>
          <w:szCs w:val="21"/>
          <w:lang w:val="en-US" w:eastAsia="zh-CN"/>
        </w:rPr>
        <w:t>ACL2026</w:t>
      </w:r>
      <w:r>
        <w:rPr>
          <w:rFonts w:hint="eastAsia" w:ascii="Times New Roman" w:hAnsi="Times New Roman" w:eastAsia="楷体"/>
          <w:bCs/>
          <w:sz w:val="21"/>
          <w:szCs w:val="21"/>
          <w:lang w:val="en-US" w:eastAsia="zh-CN"/>
        </w:rPr>
        <w:t>在投</w:t>
      </w:r>
    </w:p>
    <w:p w14:paraId="55277C15">
      <w:pPr>
        <w:pStyle w:val="14"/>
        <w:numPr>
          <w:ilvl w:val="0"/>
          <w:numId w:val="1"/>
        </w:numPr>
        <w:rPr>
          <w:rFonts w:ascii="Times New Roman" w:hAnsi="Times New Roman" w:eastAsia="楷体"/>
          <w:sz w:val="18"/>
          <w:szCs w:val="18"/>
          <w:lang w:eastAsia="zh-CN"/>
        </w:rPr>
      </w:pPr>
      <w:r>
        <w:rPr>
          <w:rFonts w:hint="eastAsia" w:ascii="Times New Roman" w:hAnsi="Times New Roman" w:eastAsia="楷体"/>
          <w:sz w:val="18"/>
          <w:szCs w:val="18"/>
          <w:u w:val="single"/>
          <w:lang w:eastAsia="zh-CN"/>
        </w:rPr>
        <w:t>概述</w:t>
      </w:r>
      <w:r>
        <w:rPr>
          <w:rFonts w:hint="eastAsia" w:ascii="Times New Roman" w:hAnsi="Times New Roman" w:eastAsia="楷体"/>
          <w:sz w:val="18"/>
          <w:szCs w:val="18"/>
          <w:lang w:eastAsia="zh-CN"/>
        </w:rPr>
        <w:t>：大语言模型在持续学习（CL）中常面临“正交悖论”：过于严格的参数隔离虽然能抑制遗忘，却阻碍了任务间通用知识的共享。为此，我们提出 CoDe-LoRA —— 一种基于知识整合与解耦的持续学习方法。该方法通过整合机制吸收跨任务的通用知识，并利用</w:t>
      </w:r>
      <w:r>
        <w:rPr>
          <w:rFonts w:hint="eastAsia" w:ascii="Times New Roman" w:hAnsi="Times New Roman" w:eastAsia="楷体"/>
          <w:sz w:val="18"/>
          <w:szCs w:val="18"/>
          <w:lang w:val="en-US" w:eastAsia="zh-CN"/>
        </w:rPr>
        <w:t>单独</w:t>
      </w:r>
      <w:r>
        <w:rPr>
          <w:rFonts w:hint="eastAsia" w:ascii="Times New Roman" w:hAnsi="Times New Roman" w:eastAsia="楷体"/>
          <w:sz w:val="18"/>
          <w:szCs w:val="18"/>
          <w:lang w:eastAsia="zh-CN"/>
        </w:rPr>
        <w:t>的低秩适配器（LoRA）捕获任务特有特征。实验表明，CoDe-LoRA 在 T5 等多个基座模型上显著缓解了灾难性遗忘，</w:t>
      </w:r>
      <w:r>
        <w:rPr>
          <w:rFonts w:hint="eastAsia" w:ascii="Times New Roman" w:hAnsi="Times New Roman" w:eastAsia="楷体"/>
          <w:sz w:val="18"/>
          <w:szCs w:val="18"/>
          <w:lang w:val="en-US" w:eastAsia="zh-CN"/>
        </w:rPr>
        <w:t>确立了</w:t>
      </w:r>
      <w:r>
        <w:rPr>
          <w:rFonts w:hint="eastAsia" w:ascii="Times New Roman" w:hAnsi="Times New Roman" w:eastAsia="楷体"/>
          <w:sz w:val="18"/>
          <w:szCs w:val="18"/>
          <w:lang w:eastAsia="zh-CN"/>
        </w:rPr>
        <w:t>新的 SOTA</w:t>
      </w:r>
      <w:r>
        <w:rPr>
          <w:rFonts w:ascii="Times New Roman" w:hAnsi="Times New Roman" w:eastAsia="楷体"/>
          <w:sz w:val="18"/>
          <w:szCs w:val="18"/>
          <w:lang w:eastAsia="zh-CN"/>
        </w:rPr>
        <w:t>。</w:t>
      </w:r>
    </w:p>
    <w:p w14:paraId="35F03264">
      <w:pPr>
        <w:pStyle w:val="2"/>
        <w:spacing w:before="120"/>
        <w:rPr>
          <w:rFonts w:ascii="Times New Roman" w:hAnsi="Times New Roman" w:eastAsia="楷体"/>
          <w:color w:val="141E8C"/>
          <w:sz w:val="28"/>
          <w:szCs w:val="28"/>
          <w:lang w:eastAsia="zh-CN"/>
        </w:rPr>
      </w:pPr>
      <w:r>
        <w:rPr>
          <w:rFonts w:hint="eastAsia" w:ascii="Times New Roman" w:hAnsi="Times New Roman" w:eastAsia="楷体"/>
          <w:color w:val="141E8C"/>
          <w:sz w:val="28"/>
          <w:szCs w:val="28"/>
          <w:lang w:eastAsia="zh-CN"/>
        </w:rPr>
        <w:t>项目经历</w:t>
      </w:r>
    </w:p>
    <w:p w14:paraId="0D70FF08">
      <w:pPr>
        <w:pStyle w:val="4"/>
        <w:spacing w:line="20" w:lineRule="exact"/>
        <w:ind w:left="102"/>
        <w:rPr>
          <w:rFonts w:ascii="Times New Roman" w:hAnsi="Times New Roman" w:eastAsia="楷体"/>
          <w:sz w:val="2"/>
        </w:rPr>
      </w:pPr>
      <w:r>
        <w:rPr>
          <w:rFonts w:ascii="Times New Roman" w:hAnsi="Times New Roman" w:eastAsia="楷体"/>
          <w:sz w:val="2"/>
        </w:rPr>
        <mc:AlternateContent>
          <mc:Choice Requires="wpg">
            <w:drawing>
              <wp:inline distT="0" distB="0" distL="114300" distR="114300">
                <wp:extent cx="7239000" cy="9525"/>
                <wp:effectExtent l="0" t="0" r="0" b="0"/>
                <wp:docPr id="1599671385" name="组合 14"/>
                <wp:cNvGraphicFramePr/>
                <a:graphic xmlns:a="http://schemas.openxmlformats.org/drawingml/2006/main">
                  <a:graphicData uri="http://schemas.microsoft.com/office/word/2010/wordprocessingGroup">
                    <wpg:wgp>
                      <wpg:cNvGrpSpPr/>
                      <wpg:grpSpPr>
                        <a:xfrm>
                          <a:off x="0" y="0"/>
                          <a:ext cx="7239000" cy="9525"/>
                          <a:chOff x="0" y="0"/>
                          <a:chExt cx="11400" cy="15"/>
                        </a:xfrm>
                      </wpg:grpSpPr>
                      <wps:wsp>
                        <wps:cNvPr id="1625779293" name="直线 15"/>
                        <wps:cNvCnPr/>
                        <wps:spPr>
                          <a:xfrm>
                            <a:off x="0" y="8"/>
                            <a:ext cx="11400" cy="0"/>
                          </a:xfrm>
                          <a:prstGeom prst="line">
                            <a:avLst/>
                          </a:prstGeom>
                          <a:ln w="9525" cap="flat" cmpd="sng">
                            <a:solidFill>
                              <a:srgbClr val="141E8C"/>
                            </a:solidFill>
                            <a:prstDash val="solid"/>
                            <a:headEnd type="none" w="med" len="med"/>
                            <a:tailEnd type="none" w="med" len="med"/>
                          </a:ln>
                        </wps:spPr>
                        <wps:bodyPr/>
                      </wps:wsp>
                    </wpg:wgp>
                  </a:graphicData>
                </a:graphic>
              </wp:inline>
            </w:drawing>
          </mc:Choice>
          <mc:Fallback>
            <w:pict>
              <v:group id="组合 14" o:spid="_x0000_s1026" o:spt="203" style="height:0.75pt;width:570pt;" coordsize="11400,15" o:gfxdata="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11Y3dMAAAAEAQAA&#10;DwAAAAAAAAABACAAAAAiAAAAZHJzL2Rvd25yZXYueG1sUEsBAhQAFAAAAAgAh07iQIEFT9BXAgAA&#10;CAUAAA4AAAAAAAAAAQAgAAAAIgEAAGRycy9lMm9Eb2MueG1sUEsFBgAAAAAGAAYAWQEAAOsFAAAA&#10;AA==&#10;">
                <o:lock v:ext="edit" aspectratio="f"/>
                <v:line id="直线 15" o:spid="_x0000_s1026" o:spt="20" style="position:absolute;left:0;top:8;height:0;width:11400;" filled="f" stroked="t" coordsize="21600,21600" o:gfxdata="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wBs&#10;TMEAAADjAAAADwAAAAAAAAABACAAAAAiAAAAZHJzL2Rvd25yZXYueG1sUEsBAhQAFAAAAAgAh07i&#10;QDMvBZ47AAAAOQAAABAAAAAAAAAAAQAgAAAAEAEAAGRycy9zaGFwZXhtbC54bWxQSwUGAAAAAAYA&#10;BgBbAQAAugMAAAAA&#10;">
                  <v:fill on="f" focussize="0,0"/>
                  <v:stroke color="#141E8C" joinstyle="round"/>
                  <v:imagedata o:title=""/>
                  <o:lock v:ext="edit" aspectratio="f"/>
                </v:line>
                <w10:wrap type="none"/>
                <w10:anchorlock/>
              </v:group>
            </w:pict>
          </mc:Fallback>
        </mc:AlternateContent>
      </w:r>
    </w:p>
    <w:p w14:paraId="2F2C1828">
      <w:pPr>
        <w:tabs>
          <w:tab w:val="left" w:pos="9493"/>
        </w:tabs>
        <w:spacing w:before="120" w:after="50"/>
        <w:ind w:right="113" w:firstLine="100" w:firstLineChars="50"/>
        <w:rPr>
          <w:rFonts w:ascii="Times New Roman" w:hAnsi="Times New Roman" w:eastAsia="楷体"/>
          <w:b/>
          <w:spacing w:val="-17"/>
          <w:sz w:val="21"/>
          <w:szCs w:val="21"/>
          <w:lang w:eastAsia="zh-CN"/>
        </w:rPr>
      </w:pPr>
      <w:r>
        <w:rPr>
          <w:b/>
          <w:bCs/>
          <w:sz w:val="20"/>
          <w:szCs w:val="20"/>
          <w:lang w:eastAsia="zh-CN"/>
        </w:rPr>
        <w:t xml:space="preserve"> </w:t>
      </w:r>
      <w:r>
        <w:rPr>
          <w:rFonts w:hint="eastAsia"/>
          <w:b/>
          <w:bCs/>
          <w:sz w:val="20"/>
          <w:szCs w:val="20"/>
          <w:lang w:eastAsia="zh-CN"/>
        </w:rPr>
        <w:t>基于知识图谱的岗位推荐系统 | 项目负责人</w:t>
      </w:r>
      <w:r>
        <w:rPr>
          <w:rFonts w:ascii="Times New Roman" w:hAnsi="Times New Roman" w:eastAsia="楷体"/>
          <w:b/>
          <w:sz w:val="21"/>
          <w:szCs w:val="21"/>
          <w:lang w:eastAsia="zh-CN"/>
        </w:rPr>
        <w:tab/>
      </w:r>
      <w:r>
        <w:rPr>
          <w:rFonts w:hint="eastAsia" w:ascii="Times New Roman" w:hAnsi="Times New Roman" w:eastAsia="楷体"/>
          <w:bCs/>
          <w:sz w:val="21"/>
          <w:szCs w:val="21"/>
          <w:lang w:eastAsia="zh-CN"/>
        </w:rPr>
        <w:t>202</w:t>
      </w:r>
      <w:r>
        <w:rPr>
          <w:rFonts w:hint="eastAsia" w:ascii="Times New Roman" w:hAnsi="Times New Roman" w:eastAsia="楷体"/>
          <w:bCs/>
          <w:sz w:val="21"/>
          <w:szCs w:val="21"/>
          <w:lang w:val="en-US" w:eastAsia="zh-CN"/>
        </w:rPr>
        <w:t>4</w:t>
      </w:r>
      <w:r>
        <w:rPr>
          <w:rFonts w:ascii="Times New Roman" w:hAnsi="Times New Roman" w:eastAsia="楷体"/>
          <w:bCs/>
          <w:sz w:val="21"/>
          <w:szCs w:val="21"/>
          <w:lang w:eastAsia="zh-CN"/>
        </w:rPr>
        <w:t>.0</w:t>
      </w:r>
      <w:r>
        <w:rPr>
          <w:rFonts w:hint="eastAsia" w:ascii="Times New Roman" w:hAnsi="Times New Roman" w:eastAsia="楷体"/>
          <w:bCs/>
          <w:sz w:val="21"/>
          <w:szCs w:val="21"/>
          <w:lang w:val="en-US" w:eastAsia="zh-CN"/>
        </w:rPr>
        <w:t>4</w:t>
      </w:r>
      <w:r>
        <w:rPr>
          <w:rFonts w:hint="eastAsia" w:ascii="Times New Roman" w:hAnsi="Times New Roman" w:eastAsia="楷体"/>
          <w:bCs/>
          <w:sz w:val="21"/>
          <w:szCs w:val="21"/>
          <w:lang w:eastAsia="zh-CN"/>
        </w:rPr>
        <w:t xml:space="preserve"> </w:t>
      </w:r>
      <w:r>
        <w:rPr>
          <w:rFonts w:ascii="Times New Roman" w:hAnsi="Times New Roman" w:eastAsia="楷体"/>
          <w:bCs/>
          <w:sz w:val="21"/>
          <w:szCs w:val="21"/>
          <w:lang w:eastAsia="zh-CN"/>
        </w:rPr>
        <w:t>–</w:t>
      </w:r>
      <w:r>
        <w:rPr>
          <w:rFonts w:hint="eastAsia" w:ascii="Times New Roman" w:hAnsi="Times New Roman" w:eastAsia="楷体"/>
          <w:bCs/>
          <w:sz w:val="21"/>
          <w:szCs w:val="21"/>
          <w:lang w:eastAsia="zh-CN"/>
        </w:rPr>
        <w:t xml:space="preserve"> 202</w:t>
      </w:r>
      <w:r>
        <w:rPr>
          <w:rFonts w:hint="eastAsia" w:ascii="Times New Roman" w:hAnsi="Times New Roman" w:eastAsia="楷体"/>
          <w:bCs/>
          <w:sz w:val="21"/>
          <w:szCs w:val="21"/>
          <w:lang w:val="en-US" w:eastAsia="zh-CN"/>
        </w:rPr>
        <w:t>4</w:t>
      </w:r>
      <w:r>
        <w:rPr>
          <w:rFonts w:ascii="Times New Roman" w:hAnsi="Times New Roman" w:eastAsia="楷体"/>
          <w:bCs/>
          <w:sz w:val="21"/>
          <w:szCs w:val="21"/>
          <w:lang w:eastAsia="zh-CN"/>
        </w:rPr>
        <w:t>.0</w:t>
      </w:r>
      <w:r>
        <w:rPr>
          <w:rFonts w:hint="eastAsia" w:ascii="Times New Roman" w:hAnsi="Times New Roman" w:eastAsia="楷体"/>
          <w:bCs/>
          <w:sz w:val="21"/>
          <w:szCs w:val="21"/>
          <w:lang w:eastAsia="zh-CN"/>
        </w:rPr>
        <w:t>6</w:t>
      </w:r>
    </w:p>
    <w:p w14:paraId="58E84ADB">
      <w:pPr>
        <w:pStyle w:val="14"/>
        <w:numPr>
          <w:ilvl w:val="0"/>
          <w:numId w:val="1"/>
        </w:numPr>
        <w:rPr>
          <w:rFonts w:ascii="Times New Roman" w:hAnsi="Times New Roman" w:eastAsia="楷体"/>
          <w:sz w:val="18"/>
          <w:szCs w:val="18"/>
          <w:lang w:eastAsia="zh-CN"/>
        </w:rPr>
      </w:pPr>
      <w:r>
        <w:rPr>
          <w:rFonts w:hint="eastAsia" w:ascii="Times New Roman" w:hAnsi="Times New Roman" w:eastAsia="楷体"/>
          <w:sz w:val="18"/>
          <w:szCs w:val="18"/>
          <w:u w:val="single"/>
          <w:lang w:eastAsia="zh-CN"/>
        </w:rPr>
        <w:t>概述</w:t>
      </w:r>
      <w:r>
        <w:rPr>
          <w:rFonts w:hint="eastAsia" w:ascii="Times New Roman" w:hAnsi="Times New Roman" w:eastAsia="楷体"/>
          <w:sz w:val="18"/>
          <w:szCs w:val="18"/>
          <w:lang w:eastAsia="zh-CN"/>
        </w:rPr>
        <w:t>：该项目利用知识图谱帮助高校学生快速定位适合的就业岗位并明确职业路径。通过对 Paddle 开源大模型进行技能抽取与量化评估微</w:t>
      </w:r>
      <w:bookmarkStart w:id="1" w:name="_GoBack"/>
      <w:bookmarkEnd w:id="1"/>
      <w:r>
        <w:rPr>
          <w:rFonts w:hint="eastAsia" w:ascii="Times New Roman" w:hAnsi="Times New Roman" w:eastAsia="楷体"/>
          <w:sz w:val="18"/>
          <w:szCs w:val="18"/>
          <w:lang w:eastAsia="zh-CN"/>
        </w:rPr>
        <w:t>调，项目有效补充了岗位相关知识图谱的空缺，并提升了就业趋势的可视化分析能力。</w:t>
      </w:r>
    </w:p>
    <w:p w14:paraId="56728F2D">
      <w:pPr>
        <w:pStyle w:val="2"/>
        <w:spacing w:before="120"/>
        <w:rPr>
          <w:rFonts w:ascii="Times New Roman" w:hAnsi="Times New Roman" w:eastAsia="楷体"/>
          <w:color w:val="141E8C"/>
          <w:sz w:val="28"/>
          <w:szCs w:val="28"/>
          <w:lang w:eastAsia="zh-CN"/>
        </w:rPr>
      </w:pPr>
      <w:r>
        <w:rPr>
          <w:rFonts w:hint="eastAsia" w:ascii="Times New Roman" w:hAnsi="Times New Roman" w:eastAsia="楷体"/>
          <w:color w:val="141E8C"/>
          <w:sz w:val="28"/>
          <w:szCs w:val="28"/>
          <w:lang w:eastAsia="zh-CN"/>
        </w:rPr>
        <w:t>竞赛经历</w:t>
      </w:r>
    </w:p>
    <w:p w14:paraId="5B9565DB">
      <w:pPr>
        <w:pStyle w:val="4"/>
        <w:spacing w:line="20" w:lineRule="exact"/>
        <w:ind w:left="102"/>
        <w:rPr>
          <w:rFonts w:ascii="Times New Roman" w:hAnsi="Times New Roman" w:eastAsia="楷体"/>
          <w:sz w:val="2"/>
        </w:rPr>
      </w:pPr>
      <w:r>
        <w:rPr>
          <w:rFonts w:ascii="Times New Roman" w:hAnsi="Times New Roman" w:eastAsia="楷体"/>
          <w:sz w:val="2"/>
        </w:rPr>
        <mc:AlternateContent>
          <mc:Choice Requires="wpg">
            <w:drawing>
              <wp:inline distT="0" distB="0" distL="114300" distR="114300">
                <wp:extent cx="7239000" cy="9525"/>
                <wp:effectExtent l="0" t="0" r="0" b="0"/>
                <wp:docPr id="7" name="组合 24"/>
                <wp:cNvGraphicFramePr/>
                <a:graphic xmlns:a="http://schemas.openxmlformats.org/drawingml/2006/main">
                  <a:graphicData uri="http://schemas.microsoft.com/office/word/2010/wordprocessingGroup">
                    <wpg:wgp>
                      <wpg:cNvGrpSpPr/>
                      <wpg:grpSpPr>
                        <a:xfrm>
                          <a:off x="0" y="0"/>
                          <a:ext cx="7239000" cy="9525"/>
                          <a:chOff x="0" y="0"/>
                          <a:chExt cx="11400" cy="15"/>
                        </a:xfrm>
                      </wpg:grpSpPr>
                      <wps:wsp>
                        <wps:cNvPr id="6" name="直线 25"/>
                        <wps:cNvCnPr/>
                        <wps:spPr>
                          <a:xfrm>
                            <a:off x="0" y="8"/>
                            <a:ext cx="11400" cy="0"/>
                          </a:xfrm>
                          <a:prstGeom prst="line">
                            <a:avLst/>
                          </a:prstGeom>
                          <a:ln w="9525" cap="flat" cmpd="sng">
                            <a:solidFill>
                              <a:srgbClr val="141E8C"/>
                            </a:solidFill>
                            <a:prstDash val="solid"/>
                            <a:headEnd type="none" w="med" len="med"/>
                            <a:tailEnd type="none" w="med" len="med"/>
                          </a:ln>
                        </wps:spPr>
                        <wps:bodyPr/>
                      </wps:wsp>
                    </wpg:wgp>
                  </a:graphicData>
                </a:graphic>
              </wp:inline>
            </w:drawing>
          </mc:Choice>
          <mc:Fallback>
            <w:pict>
              <v:group id="组合 24" o:spid="_x0000_s1026" o:spt="203" style="height:0.75pt;width:570pt;" coordsize="11400,15" o:gfxdata="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tdWN3TAAAABAEAAA8AAAAAAAAAAQAgAAAAIgAA&#10;AGRycy9kb3ducmV2LnhtbFBLAQIUABQAAAAIAIdO4kC0AZU6RgIAAPYEAAAOAAAAAAAAAAEAIAAA&#10;ACIBAABkcnMvZTJvRG9jLnhtbFBLBQYAAAAABgAGAFkBAADaBQAAAAA=&#10;">
                <o:lock v:ext="edit" aspectratio="f"/>
                <v:line id="直线 25" o:spid="_x0000_s1026" o:spt="20" style="position:absolute;left:0;top:8;height:0;width:11400;" filled="f" stroked="t" coordsize="21600,21600" o:gfxdata="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1lgbrsAAADa&#10;AAAADwAAAAAAAAABACAAAAAiAAAAZHJzL2Rvd25yZXYueG1sUEsBAhQAFAAAAAgAh07iQDMvBZ47&#10;AAAAOQAAABAAAAAAAAAAAQAgAAAACgEAAGRycy9zaGFwZXhtbC54bWxQSwUGAAAAAAYABgBbAQAA&#10;tAMAAAAA&#10;">
                  <v:fill on="f" focussize="0,0"/>
                  <v:stroke color="#141E8C" joinstyle="round"/>
                  <v:imagedata o:title=""/>
                  <o:lock v:ext="edit" aspectratio="f"/>
                </v:line>
                <w10:wrap type="none"/>
                <w10:anchorlock/>
              </v:group>
            </w:pict>
          </mc:Fallback>
        </mc:AlternateContent>
      </w:r>
    </w:p>
    <w:p w14:paraId="3040906E">
      <w:pPr>
        <w:pStyle w:val="3"/>
        <w:tabs>
          <w:tab w:val="left" w:pos="10315"/>
        </w:tabs>
        <w:spacing w:line="320" w:lineRule="exact"/>
        <w:rPr>
          <w:rFonts w:ascii="Times New Roman" w:hAnsi="Times New Roman" w:eastAsia="楷体"/>
          <w:b w:val="0"/>
          <w:bCs w:val="0"/>
          <w:sz w:val="21"/>
          <w:szCs w:val="21"/>
          <w:lang w:eastAsia="zh-CN"/>
        </w:rPr>
      </w:pPr>
      <w:r>
        <w:rPr>
          <w:rFonts w:hint="eastAsia" w:ascii="Times New Roman" w:hAnsi="Times New Roman" w:eastAsia="楷体"/>
          <w:b w:val="0"/>
          <w:bCs w:val="0"/>
          <w:sz w:val="21"/>
          <w:szCs w:val="21"/>
          <w:lang w:val="en-US" w:eastAsia="zh-CN"/>
        </w:rPr>
        <w:t>北京市自然科学基金</w:t>
      </w:r>
      <w:r>
        <w:rPr>
          <w:rFonts w:hint="eastAsia" w:ascii="Times New Roman" w:hAnsi="Times New Roman" w:eastAsia="楷体"/>
          <w:b w:val="0"/>
          <w:bCs w:val="0"/>
          <w:sz w:val="21"/>
          <w:szCs w:val="21"/>
          <w:lang w:eastAsia="zh-CN"/>
        </w:rPr>
        <w:t xml:space="preserve">                      </w:t>
      </w:r>
      <w:r>
        <w:rPr>
          <w:rFonts w:hint="eastAsia" w:ascii="Times New Roman" w:hAnsi="Times New Roman" w:eastAsia="楷体"/>
          <w:b w:val="0"/>
          <w:bCs w:val="0"/>
          <w:sz w:val="21"/>
          <w:szCs w:val="21"/>
          <w:lang w:val="en-US" w:eastAsia="zh-CN"/>
        </w:rPr>
        <w:t xml:space="preserve">                                </w:t>
      </w:r>
      <w:r>
        <w:rPr>
          <w:rFonts w:hint="eastAsia" w:ascii="Times New Roman" w:hAnsi="Times New Roman" w:eastAsia="楷体"/>
          <w:sz w:val="21"/>
          <w:szCs w:val="21"/>
          <w:lang w:eastAsia="zh-CN"/>
        </w:rPr>
        <w:t>“</w:t>
      </w:r>
      <w:r>
        <w:rPr>
          <w:rFonts w:hint="eastAsia" w:ascii="Times New Roman" w:hAnsi="Times New Roman" w:eastAsia="楷体"/>
          <w:sz w:val="21"/>
          <w:szCs w:val="21"/>
          <w:lang w:val="en-US" w:eastAsia="zh-CN"/>
        </w:rPr>
        <w:t xml:space="preserve">启研”计划资助                                                                      </w:t>
      </w:r>
      <w:r>
        <w:rPr>
          <w:rFonts w:ascii="Times New Roman" w:hAnsi="Times New Roman" w:eastAsia="楷体"/>
          <w:b w:val="0"/>
          <w:bCs w:val="0"/>
          <w:sz w:val="21"/>
          <w:szCs w:val="21"/>
          <w:lang w:eastAsia="zh-CN"/>
        </w:rPr>
        <w:t>202</w:t>
      </w:r>
      <w:r>
        <w:rPr>
          <w:rFonts w:hint="eastAsia" w:ascii="Times New Roman" w:hAnsi="Times New Roman" w:eastAsia="楷体"/>
          <w:b w:val="0"/>
          <w:bCs w:val="0"/>
          <w:sz w:val="21"/>
          <w:szCs w:val="21"/>
          <w:lang w:val="en-US" w:eastAsia="zh-CN"/>
        </w:rPr>
        <w:t>4</w:t>
      </w:r>
      <w:r>
        <w:rPr>
          <w:rFonts w:ascii="Times New Roman" w:hAnsi="Times New Roman" w:eastAsia="楷体"/>
          <w:b w:val="0"/>
          <w:bCs w:val="0"/>
          <w:sz w:val="21"/>
          <w:szCs w:val="21"/>
          <w:lang w:eastAsia="zh-CN"/>
        </w:rPr>
        <w:t>年</w:t>
      </w:r>
      <w:r>
        <w:rPr>
          <w:rFonts w:hint="eastAsia" w:ascii="Times New Roman" w:hAnsi="Times New Roman" w:eastAsia="楷体"/>
          <w:b w:val="0"/>
          <w:bCs w:val="0"/>
          <w:sz w:val="21"/>
          <w:szCs w:val="21"/>
          <w:lang w:val="en-US" w:eastAsia="zh-CN"/>
        </w:rPr>
        <w:t>9</w:t>
      </w:r>
      <w:r>
        <w:rPr>
          <w:rFonts w:ascii="Times New Roman" w:hAnsi="Times New Roman" w:eastAsia="楷体"/>
          <w:b w:val="0"/>
          <w:bCs w:val="0"/>
          <w:sz w:val="21"/>
          <w:szCs w:val="21"/>
          <w:lang w:eastAsia="zh-CN"/>
        </w:rPr>
        <w:t>月</w:t>
      </w:r>
    </w:p>
    <w:p w14:paraId="51C4ED81">
      <w:pPr>
        <w:pStyle w:val="3"/>
        <w:tabs>
          <w:tab w:val="left" w:pos="10315"/>
        </w:tabs>
        <w:spacing w:line="320" w:lineRule="exact"/>
        <w:rPr>
          <w:rFonts w:ascii="Times New Roman" w:hAnsi="Times New Roman" w:eastAsia="楷体"/>
          <w:b w:val="0"/>
          <w:bCs w:val="0"/>
          <w:sz w:val="21"/>
          <w:szCs w:val="21"/>
          <w:lang w:eastAsia="zh-CN"/>
        </w:rPr>
      </w:pPr>
      <w:r>
        <w:rPr>
          <w:rFonts w:hint="eastAsia" w:ascii="Times New Roman" w:hAnsi="Times New Roman" w:eastAsia="楷体"/>
          <w:b w:val="0"/>
          <w:bCs w:val="0"/>
          <w:sz w:val="21"/>
          <w:szCs w:val="21"/>
          <w:lang w:eastAsia="zh-CN"/>
        </w:rPr>
        <w:t xml:space="preserve">第七届全球校园人工智能算法精英大赛                      </w:t>
      </w:r>
      <w:r>
        <w:rPr>
          <w:rFonts w:hint="eastAsia" w:ascii="Times New Roman" w:hAnsi="Times New Roman" w:eastAsia="楷体"/>
          <w:b w:val="0"/>
          <w:bCs w:val="0"/>
          <w:sz w:val="21"/>
          <w:szCs w:val="21"/>
          <w:lang w:val="en-US" w:eastAsia="zh-CN"/>
        </w:rPr>
        <w:t xml:space="preserve"> </w:t>
      </w:r>
      <w:r>
        <w:rPr>
          <w:rFonts w:hint="eastAsia" w:ascii="Times New Roman" w:hAnsi="Times New Roman" w:eastAsia="楷体"/>
          <w:sz w:val="21"/>
          <w:szCs w:val="21"/>
          <w:lang w:val="en-US" w:eastAsia="zh-CN"/>
        </w:rPr>
        <w:t xml:space="preserve">全国二等奖                                                                                 </w:t>
      </w:r>
      <w:r>
        <w:rPr>
          <w:rFonts w:ascii="Times New Roman" w:hAnsi="Times New Roman" w:eastAsia="楷体"/>
          <w:b w:val="0"/>
          <w:bCs w:val="0"/>
          <w:sz w:val="21"/>
          <w:szCs w:val="21"/>
          <w:lang w:eastAsia="zh-CN"/>
        </w:rPr>
        <w:t>202</w:t>
      </w:r>
      <w:r>
        <w:rPr>
          <w:rFonts w:hint="eastAsia" w:ascii="Times New Roman" w:hAnsi="Times New Roman" w:eastAsia="楷体"/>
          <w:b w:val="0"/>
          <w:bCs w:val="0"/>
          <w:sz w:val="21"/>
          <w:szCs w:val="21"/>
          <w:lang w:val="en-US" w:eastAsia="zh-CN"/>
        </w:rPr>
        <w:t>5</w:t>
      </w:r>
      <w:r>
        <w:rPr>
          <w:rFonts w:ascii="Times New Roman" w:hAnsi="Times New Roman" w:eastAsia="楷体"/>
          <w:b w:val="0"/>
          <w:bCs w:val="0"/>
          <w:sz w:val="21"/>
          <w:szCs w:val="21"/>
          <w:lang w:eastAsia="zh-CN"/>
        </w:rPr>
        <w:t>年</w:t>
      </w:r>
      <w:r>
        <w:rPr>
          <w:rFonts w:hint="eastAsia" w:ascii="Times New Roman" w:hAnsi="Times New Roman" w:eastAsia="楷体"/>
          <w:b w:val="0"/>
          <w:bCs w:val="0"/>
          <w:sz w:val="21"/>
          <w:szCs w:val="21"/>
          <w:lang w:val="en-US" w:eastAsia="zh-CN"/>
        </w:rPr>
        <w:t>12</w:t>
      </w:r>
      <w:r>
        <w:rPr>
          <w:rFonts w:ascii="Times New Roman" w:hAnsi="Times New Roman" w:eastAsia="楷体"/>
          <w:b w:val="0"/>
          <w:bCs w:val="0"/>
          <w:sz w:val="21"/>
          <w:szCs w:val="21"/>
          <w:lang w:eastAsia="zh-CN"/>
        </w:rPr>
        <w:t>月</w:t>
      </w:r>
    </w:p>
    <w:p w14:paraId="5C7229D9">
      <w:pPr>
        <w:pStyle w:val="2"/>
        <w:spacing w:before="120"/>
        <w:rPr>
          <w:rFonts w:ascii="Times New Roman" w:hAnsi="Times New Roman" w:eastAsia="楷体"/>
          <w:color w:val="141E8C"/>
          <w:sz w:val="28"/>
          <w:szCs w:val="28"/>
          <w:lang w:eastAsia="zh-CN"/>
        </w:rPr>
      </w:pPr>
      <w:r>
        <w:rPr>
          <w:rFonts w:hint="eastAsia" w:ascii="Times New Roman" w:hAnsi="Times New Roman" w:eastAsia="楷体"/>
          <w:color w:val="141E8C"/>
          <w:sz w:val="28"/>
          <w:szCs w:val="28"/>
          <w:lang w:eastAsia="zh-CN"/>
        </w:rPr>
        <w:t>个人陈述</w:t>
      </w:r>
    </w:p>
    <w:p w14:paraId="20A1EC52">
      <w:pPr>
        <w:pStyle w:val="4"/>
        <w:spacing w:line="20" w:lineRule="exact"/>
        <w:ind w:left="102"/>
        <w:rPr>
          <w:rFonts w:ascii="Times New Roman" w:hAnsi="Times New Roman" w:eastAsia="楷体"/>
          <w:sz w:val="2"/>
        </w:rPr>
      </w:pPr>
      <w:r>
        <w:rPr>
          <w:rFonts w:ascii="Times New Roman" w:hAnsi="Times New Roman" w:eastAsia="楷体"/>
          <w:sz w:val="2"/>
        </w:rPr>
        <mc:AlternateContent>
          <mc:Choice Requires="wpg">
            <w:drawing>
              <wp:inline distT="0" distB="0" distL="114300" distR="114300">
                <wp:extent cx="7239000" cy="9525"/>
                <wp:effectExtent l="0" t="0" r="0" b="0"/>
                <wp:docPr id="9" name="组合 12"/>
                <wp:cNvGraphicFramePr/>
                <a:graphic xmlns:a="http://schemas.openxmlformats.org/drawingml/2006/main">
                  <a:graphicData uri="http://schemas.microsoft.com/office/word/2010/wordprocessingGroup">
                    <wpg:wgp>
                      <wpg:cNvGrpSpPr/>
                      <wpg:grpSpPr>
                        <a:xfrm>
                          <a:off x="0" y="0"/>
                          <a:ext cx="7239000" cy="9525"/>
                          <a:chOff x="0" y="0"/>
                          <a:chExt cx="11400" cy="15"/>
                        </a:xfrm>
                      </wpg:grpSpPr>
                      <wps:wsp>
                        <wps:cNvPr id="8" name="直线 13"/>
                        <wps:cNvCnPr/>
                        <wps:spPr>
                          <a:xfrm>
                            <a:off x="0" y="8"/>
                            <a:ext cx="11400" cy="0"/>
                          </a:xfrm>
                          <a:prstGeom prst="line">
                            <a:avLst/>
                          </a:prstGeom>
                          <a:ln w="9525" cap="flat" cmpd="sng">
                            <a:solidFill>
                              <a:srgbClr val="293296"/>
                            </a:solidFill>
                            <a:prstDash val="solid"/>
                            <a:headEnd type="none" w="med" len="med"/>
                            <a:tailEnd type="none" w="med" len="med"/>
                          </a:ln>
                        </wps:spPr>
                        <wps:bodyPr/>
                      </wps:wsp>
                    </wpg:wgp>
                  </a:graphicData>
                </a:graphic>
              </wp:inline>
            </w:drawing>
          </mc:Choice>
          <mc:Fallback>
            <w:pict>
              <v:group id="组合 12" o:spid="_x0000_s1026" o:spt="203" style="height:0.75pt;width:570pt;" coordsize="11400,15" o:gfxdata="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11Y3dMAAAAEAQAADwAAAAAAAAABACAAAAAi&#10;AAAAZHJzL2Rvd25yZXYueG1sUEsBAhQAFAAAAAgAh07iQG8RinZIAgAA9gQAAA4AAAAAAAAAAQAg&#10;AAAAIgEAAGRycy9lMm9Eb2MueG1sUEsFBgAAAAAGAAYAWQEAANwFAAAAAA==&#10;">
                <o:lock v:ext="edit" aspectratio="f"/>
                <v:line id="直线 13" o:spid="_x0000_s1026" o:spt="20" style="position:absolute;left:0;top:8;height:0;width:11400;" filled="f" stroked="t" coordsize="21600,21600" o:gfxdata="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Dugz65AAAA2gAA&#10;AA8AAAAAAAAAAQAgAAAAIgAAAGRycy9kb3ducmV2LnhtbFBLAQIUABQAAAAIAIdO4kAzLwWeOwAA&#10;ADkAAAAQAAAAAAAAAAEAIAAAAAgBAABkcnMvc2hhcGV4bWwueG1sUEsFBgAAAAAGAAYAWwEAALID&#10;AAAAAA==&#10;">
                  <v:fill on="f" focussize="0,0"/>
                  <v:stroke color="#293296" joinstyle="round"/>
                  <v:imagedata o:title=""/>
                  <o:lock v:ext="edit" aspectratio="f"/>
                </v:line>
                <w10:wrap type="none"/>
                <w10:anchorlock/>
              </v:group>
            </w:pict>
          </mc:Fallback>
        </mc:AlternateContent>
      </w:r>
    </w:p>
    <w:p w14:paraId="472C7773">
      <w:pPr>
        <w:pStyle w:val="14"/>
        <w:numPr>
          <w:ilvl w:val="0"/>
          <w:numId w:val="1"/>
        </w:numPr>
        <w:tabs>
          <w:tab w:val="right" w:pos="10065"/>
        </w:tabs>
        <w:autoSpaceDE/>
        <w:autoSpaceDN/>
        <w:snapToGrid w:val="0"/>
        <w:spacing w:line="240" w:lineRule="auto"/>
        <w:ind w:left="425" w:hanging="227"/>
        <w:jc w:val="both"/>
        <w:rPr>
          <w:rFonts w:ascii="Times New Roman" w:hAnsi="Times New Roman" w:eastAsia="楷体"/>
          <w:sz w:val="18"/>
          <w:szCs w:val="18"/>
          <w:lang w:eastAsia="zh-CN"/>
        </w:rPr>
      </w:pPr>
      <w:r>
        <w:rPr>
          <w:rFonts w:hint="eastAsia" w:ascii="Times New Roman" w:hAnsi="Times New Roman" w:eastAsia="楷体"/>
          <w:sz w:val="18"/>
          <w:szCs w:val="18"/>
          <w:lang w:val="en-US" w:eastAsia="zh-CN"/>
        </w:rPr>
        <w:t>掌握Pytorch等算法框架使用方法，熟悉python等编程语言。</w:t>
      </w:r>
    </w:p>
    <w:p w14:paraId="6619F973">
      <w:pPr>
        <w:pStyle w:val="14"/>
        <w:numPr>
          <w:ilvl w:val="0"/>
          <w:numId w:val="1"/>
        </w:numPr>
        <w:tabs>
          <w:tab w:val="right" w:pos="10065"/>
        </w:tabs>
        <w:autoSpaceDE/>
        <w:autoSpaceDN/>
        <w:snapToGrid w:val="0"/>
        <w:spacing w:line="240" w:lineRule="auto"/>
        <w:ind w:left="425" w:hanging="227"/>
        <w:jc w:val="both"/>
        <w:rPr>
          <w:rFonts w:ascii="Times New Roman" w:hAnsi="Times New Roman" w:eastAsia="楷体"/>
          <w:sz w:val="18"/>
          <w:szCs w:val="18"/>
          <w:lang w:eastAsia="zh-CN"/>
        </w:rPr>
      </w:pPr>
      <w:r>
        <w:rPr>
          <w:rFonts w:hint="eastAsia" w:ascii="Times New Roman" w:hAnsi="Times New Roman" w:eastAsia="楷体"/>
          <w:sz w:val="18"/>
          <w:szCs w:val="18"/>
          <w:lang w:eastAsia="zh-CN"/>
        </w:rPr>
        <w:t>曾任北邮长协副会长、研究生班长及</w:t>
      </w:r>
      <w:r>
        <w:rPr>
          <w:rFonts w:hint="eastAsia" w:ascii="Times New Roman" w:hAnsi="Times New Roman" w:eastAsia="楷体"/>
          <w:sz w:val="18"/>
          <w:szCs w:val="18"/>
          <w:lang w:val="en-US" w:eastAsia="zh-CN"/>
        </w:rPr>
        <w:t>院级</w:t>
      </w:r>
      <w:r>
        <w:rPr>
          <w:rFonts w:hint="eastAsia" w:ascii="Times New Roman" w:hAnsi="Times New Roman" w:eastAsia="楷体"/>
          <w:sz w:val="18"/>
          <w:szCs w:val="18"/>
          <w:lang w:eastAsia="zh-CN"/>
        </w:rPr>
        <w:t>辩论队冠军队成员，具备</w:t>
      </w:r>
      <w:r>
        <w:rPr>
          <w:rFonts w:hint="eastAsia" w:ascii="Times New Roman" w:hAnsi="Times New Roman" w:eastAsia="楷体"/>
          <w:sz w:val="18"/>
          <w:szCs w:val="18"/>
          <w:lang w:val="en-US" w:eastAsia="zh-CN"/>
        </w:rPr>
        <w:t>一定</w:t>
      </w:r>
      <w:r>
        <w:rPr>
          <w:rFonts w:hint="eastAsia" w:ascii="Times New Roman" w:hAnsi="Times New Roman" w:eastAsia="楷体"/>
          <w:sz w:val="18"/>
          <w:szCs w:val="18"/>
          <w:lang w:eastAsia="zh-CN"/>
        </w:rPr>
        <w:t>的领导力与逻辑表达；</w:t>
      </w:r>
      <w:r>
        <w:rPr>
          <w:rFonts w:hint="eastAsia" w:ascii="Times New Roman" w:hAnsi="Times New Roman" w:eastAsia="楷体"/>
          <w:sz w:val="18"/>
          <w:szCs w:val="18"/>
          <w:lang w:val="en-US" w:eastAsia="zh-CN"/>
        </w:rPr>
        <w:t>积极参与志愿活动</w:t>
      </w:r>
      <w:r>
        <w:rPr>
          <w:rFonts w:hint="eastAsia" w:ascii="Times New Roman" w:hAnsi="Times New Roman" w:eastAsia="楷体"/>
          <w:sz w:val="18"/>
          <w:szCs w:val="18"/>
          <w:lang w:eastAsia="zh-CN"/>
        </w:rPr>
        <w:t>，志愿时长超100小时。</w:t>
      </w:r>
    </w:p>
    <w:p w14:paraId="0A0165CD">
      <w:pPr>
        <w:pStyle w:val="14"/>
        <w:numPr>
          <w:numId w:val="0"/>
        </w:numPr>
        <w:tabs>
          <w:tab w:val="right" w:pos="10065"/>
        </w:tabs>
        <w:autoSpaceDE/>
        <w:autoSpaceDN/>
        <w:snapToGrid w:val="0"/>
        <w:spacing w:line="240" w:lineRule="auto"/>
        <w:ind w:left="198" w:leftChars="0"/>
        <w:jc w:val="both"/>
        <w:rPr>
          <w:rFonts w:ascii="Times New Roman" w:hAnsi="Times New Roman" w:eastAsia="楷体"/>
          <w:sz w:val="18"/>
          <w:szCs w:val="18"/>
          <w:lang w:eastAsia="zh-CN"/>
        </w:rPr>
      </w:pPr>
    </w:p>
    <w:sectPr>
      <w:type w:val="continuous"/>
      <w:pgSz w:w="12300" w:h="17400"/>
      <w:pgMar w:top="737" w:right="510" w:bottom="737" w:left="51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76658"/>
    <w:multiLevelType w:val="multilevel"/>
    <w:tmpl w:val="5A276658"/>
    <w:lvl w:ilvl="0" w:tentative="0">
      <w:start w:val="0"/>
      <w:numFmt w:val="bullet"/>
      <w:lvlText w:val="•"/>
      <w:lvlJc w:val="left"/>
      <w:pPr>
        <w:ind w:left="395" w:hanging="195"/>
      </w:pPr>
      <w:rPr>
        <w:rFonts w:hint="default" w:ascii="微软雅黑" w:hAnsi="微软雅黑" w:eastAsia="微软雅黑" w:cs="微软雅黑"/>
        <w:b/>
        <w:bCs/>
        <w:color w:val="545454"/>
        <w:w w:val="102"/>
        <w:sz w:val="19"/>
        <w:szCs w:val="19"/>
      </w:rPr>
    </w:lvl>
    <w:lvl w:ilvl="1" w:tentative="0">
      <w:start w:val="0"/>
      <w:numFmt w:val="bullet"/>
      <w:lvlText w:val="•"/>
      <w:lvlJc w:val="left"/>
      <w:pPr>
        <w:ind w:left="1522" w:hanging="195"/>
      </w:pPr>
      <w:rPr>
        <w:rFonts w:hint="default"/>
      </w:rPr>
    </w:lvl>
    <w:lvl w:ilvl="2" w:tentative="0">
      <w:start w:val="0"/>
      <w:numFmt w:val="bullet"/>
      <w:lvlText w:val="•"/>
      <w:lvlJc w:val="left"/>
      <w:pPr>
        <w:ind w:left="2644" w:hanging="195"/>
      </w:pPr>
      <w:rPr>
        <w:rFonts w:hint="default"/>
      </w:rPr>
    </w:lvl>
    <w:lvl w:ilvl="3" w:tentative="0">
      <w:start w:val="0"/>
      <w:numFmt w:val="bullet"/>
      <w:lvlText w:val="•"/>
      <w:lvlJc w:val="left"/>
      <w:pPr>
        <w:ind w:left="3766" w:hanging="195"/>
      </w:pPr>
      <w:rPr>
        <w:rFonts w:hint="default"/>
      </w:rPr>
    </w:lvl>
    <w:lvl w:ilvl="4" w:tentative="0">
      <w:start w:val="0"/>
      <w:numFmt w:val="bullet"/>
      <w:lvlText w:val="•"/>
      <w:lvlJc w:val="left"/>
      <w:pPr>
        <w:ind w:left="4888" w:hanging="195"/>
      </w:pPr>
      <w:rPr>
        <w:rFonts w:hint="default"/>
      </w:rPr>
    </w:lvl>
    <w:lvl w:ilvl="5" w:tentative="0">
      <w:start w:val="0"/>
      <w:numFmt w:val="bullet"/>
      <w:lvlText w:val="•"/>
      <w:lvlJc w:val="left"/>
      <w:pPr>
        <w:ind w:left="6010" w:hanging="195"/>
      </w:pPr>
      <w:rPr>
        <w:rFonts w:hint="default"/>
      </w:rPr>
    </w:lvl>
    <w:lvl w:ilvl="6" w:tentative="0">
      <w:start w:val="0"/>
      <w:numFmt w:val="bullet"/>
      <w:lvlText w:val="•"/>
      <w:lvlJc w:val="left"/>
      <w:pPr>
        <w:ind w:left="7132" w:hanging="195"/>
      </w:pPr>
      <w:rPr>
        <w:rFonts w:hint="default"/>
      </w:rPr>
    </w:lvl>
    <w:lvl w:ilvl="7" w:tentative="0">
      <w:start w:val="0"/>
      <w:numFmt w:val="bullet"/>
      <w:lvlText w:val="•"/>
      <w:lvlJc w:val="left"/>
      <w:pPr>
        <w:ind w:left="8254" w:hanging="195"/>
      </w:pPr>
      <w:rPr>
        <w:rFonts w:hint="default"/>
      </w:rPr>
    </w:lvl>
    <w:lvl w:ilvl="8" w:tentative="0">
      <w:start w:val="0"/>
      <w:numFmt w:val="bullet"/>
      <w:lvlText w:val="•"/>
      <w:lvlJc w:val="left"/>
      <w:pPr>
        <w:ind w:left="9376" w:hanging="19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84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MyNbUwMDQ0NjW3NDBS0lEKTi0uzszPAykwNK8FAHwsNG0tAAAA"/>
  </w:docVars>
  <w:rsids>
    <w:rsidRoot w:val="00B73C20"/>
    <w:rsid w:val="00000843"/>
    <w:rsid w:val="00002313"/>
    <w:rsid w:val="00003B7E"/>
    <w:rsid w:val="00004C71"/>
    <w:rsid w:val="0000702C"/>
    <w:rsid w:val="000075B1"/>
    <w:rsid w:val="00013B6F"/>
    <w:rsid w:val="00013F0D"/>
    <w:rsid w:val="000148E2"/>
    <w:rsid w:val="00021C30"/>
    <w:rsid w:val="00026578"/>
    <w:rsid w:val="000268DD"/>
    <w:rsid w:val="000272DF"/>
    <w:rsid w:val="00030114"/>
    <w:rsid w:val="0003146C"/>
    <w:rsid w:val="00031EFF"/>
    <w:rsid w:val="000346F0"/>
    <w:rsid w:val="00036772"/>
    <w:rsid w:val="00042DC3"/>
    <w:rsid w:val="00044E2D"/>
    <w:rsid w:val="000473E9"/>
    <w:rsid w:val="00050F16"/>
    <w:rsid w:val="000631F0"/>
    <w:rsid w:val="0006424E"/>
    <w:rsid w:val="000642D6"/>
    <w:rsid w:val="00065F0C"/>
    <w:rsid w:val="0007608D"/>
    <w:rsid w:val="00076311"/>
    <w:rsid w:val="0007677A"/>
    <w:rsid w:val="000869F2"/>
    <w:rsid w:val="00086C2A"/>
    <w:rsid w:val="00096823"/>
    <w:rsid w:val="000A1749"/>
    <w:rsid w:val="000A38BB"/>
    <w:rsid w:val="000A4CA5"/>
    <w:rsid w:val="000A6389"/>
    <w:rsid w:val="000A72A8"/>
    <w:rsid w:val="000A7DAE"/>
    <w:rsid w:val="000B298B"/>
    <w:rsid w:val="000C12D7"/>
    <w:rsid w:val="000C14B2"/>
    <w:rsid w:val="000C2507"/>
    <w:rsid w:val="000C2AF8"/>
    <w:rsid w:val="000C3B7D"/>
    <w:rsid w:val="000D06A5"/>
    <w:rsid w:val="000D126F"/>
    <w:rsid w:val="000D7144"/>
    <w:rsid w:val="000E2035"/>
    <w:rsid w:val="000E258D"/>
    <w:rsid w:val="000E3A1B"/>
    <w:rsid w:val="000E6A77"/>
    <w:rsid w:val="000F117D"/>
    <w:rsid w:val="000F1252"/>
    <w:rsid w:val="000F186A"/>
    <w:rsid w:val="000F1FB5"/>
    <w:rsid w:val="000F28BE"/>
    <w:rsid w:val="000F363F"/>
    <w:rsid w:val="000F3F95"/>
    <w:rsid w:val="000F53E9"/>
    <w:rsid w:val="00113F2A"/>
    <w:rsid w:val="00116E38"/>
    <w:rsid w:val="0012292A"/>
    <w:rsid w:val="001328EE"/>
    <w:rsid w:val="00132A70"/>
    <w:rsid w:val="0013508D"/>
    <w:rsid w:val="00136613"/>
    <w:rsid w:val="00140552"/>
    <w:rsid w:val="00145243"/>
    <w:rsid w:val="00146F33"/>
    <w:rsid w:val="00147726"/>
    <w:rsid w:val="00147DEF"/>
    <w:rsid w:val="00155301"/>
    <w:rsid w:val="001708A7"/>
    <w:rsid w:val="00173CFA"/>
    <w:rsid w:val="00176690"/>
    <w:rsid w:val="00180B4A"/>
    <w:rsid w:val="00185987"/>
    <w:rsid w:val="00186A50"/>
    <w:rsid w:val="00190DD3"/>
    <w:rsid w:val="00192898"/>
    <w:rsid w:val="00192E66"/>
    <w:rsid w:val="00194099"/>
    <w:rsid w:val="00194531"/>
    <w:rsid w:val="00194D62"/>
    <w:rsid w:val="001A0B32"/>
    <w:rsid w:val="001A1D27"/>
    <w:rsid w:val="001A54DB"/>
    <w:rsid w:val="001A649F"/>
    <w:rsid w:val="001A7AEA"/>
    <w:rsid w:val="001A7E34"/>
    <w:rsid w:val="001B1426"/>
    <w:rsid w:val="001B2202"/>
    <w:rsid w:val="001C5BA2"/>
    <w:rsid w:val="001D4E3F"/>
    <w:rsid w:val="001D6AD3"/>
    <w:rsid w:val="001D7B7A"/>
    <w:rsid w:val="001D7F71"/>
    <w:rsid w:val="001E04A4"/>
    <w:rsid w:val="001E26A1"/>
    <w:rsid w:val="001E2BD6"/>
    <w:rsid w:val="001F16CB"/>
    <w:rsid w:val="001F1987"/>
    <w:rsid w:val="001F2E67"/>
    <w:rsid w:val="001F325B"/>
    <w:rsid w:val="001F33CA"/>
    <w:rsid w:val="001F4442"/>
    <w:rsid w:val="00206241"/>
    <w:rsid w:val="0020624C"/>
    <w:rsid w:val="002137B1"/>
    <w:rsid w:val="0023009A"/>
    <w:rsid w:val="002316DB"/>
    <w:rsid w:val="00235112"/>
    <w:rsid w:val="00235208"/>
    <w:rsid w:val="00242536"/>
    <w:rsid w:val="0024673D"/>
    <w:rsid w:val="002467D0"/>
    <w:rsid w:val="002506FB"/>
    <w:rsid w:val="00257574"/>
    <w:rsid w:val="00262943"/>
    <w:rsid w:val="00263DDB"/>
    <w:rsid w:val="002648E0"/>
    <w:rsid w:val="00264D31"/>
    <w:rsid w:val="002674F5"/>
    <w:rsid w:val="00267894"/>
    <w:rsid w:val="0027291E"/>
    <w:rsid w:val="00274DDD"/>
    <w:rsid w:val="00277C82"/>
    <w:rsid w:val="002866DB"/>
    <w:rsid w:val="00293415"/>
    <w:rsid w:val="002A5BDF"/>
    <w:rsid w:val="002A5CEE"/>
    <w:rsid w:val="002B02A1"/>
    <w:rsid w:val="002B0615"/>
    <w:rsid w:val="002B6DDB"/>
    <w:rsid w:val="002C3278"/>
    <w:rsid w:val="002C611F"/>
    <w:rsid w:val="002D1376"/>
    <w:rsid w:val="002D59BA"/>
    <w:rsid w:val="002E336A"/>
    <w:rsid w:val="002E370B"/>
    <w:rsid w:val="002F2AE8"/>
    <w:rsid w:val="002F3333"/>
    <w:rsid w:val="002F4B3A"/>
    <w:rsid w:val="002F4B5A"/>
    <w:rsid w:val="002F57B3"/>
    <w:rsid w:val="00301CA4"/>
    <w:rsid w:val="00303863"/>
    <w:rsid w:val="00304C83"/>
    <w:rsid w:val="00306FFC"/>
    <w:rsid w:val="00312E29"/>
    <w:rsid w:val="003135F9"/>
    <w:rsid w:val="00314828"/>
    <w:rsid w:val="0032253A"/>
    <w:rsid w:val="003252B2"/>
    <w:rsid w:val="00331344"/>
    <w:rsid w:val="00332942"/>
    <w:rsid w:val="003355BF"/>
    <w:rsid w:val="00342F0E"/>
    <w:rsid w:val="0034600C"/>
    <w:rsid w:val="00350E50"/>
    <w:rsid w:val="00355835"/>
    <w:rsid w:val="00362EE5"/>
    <w:rsid w:val="003631FD"/>
    <w:rsid w:val="003716C9"/>
    <w:rsid w:val="00371B19"/>
    <w:rsid w:val="00371C53"/>
    <w:rsid w:val="00374296"/>
    <w:rsid w:val="003748A0"/>
    <w:rsid w:val="0037525C"/>
    <w:rsid w:val="00376E53"/>
    <w:rsid w:val="0038041F"/>
    <w:rsid w:val="00380707"/>
    <w:rsid w:val="0038158D"/>
    <w:rsid w:val="003818D4"/>
    <w:rsid w:val="0039249A"/>
    <w:rsid w:val="0039576A"/>
    <w:rsid w:val="00396F41"/>
    <w:rsid w:val="003A0D8F"/>
    <w:rsid w:val="003A1304"/>
    <w:rsid w:val="003A28AE"/>
    <w:rsid w:val="003A354A"/>
    <w:rsid w:val="003A6C22"/>
    <w:rsid w:val="003B4A10"/>
    <w:rsid w:val="003B4B20"/>
    <w:rsid w:val="003B66EF"/>
    <w:rsid w:val="003B6F35"/>
    <w:rsid w:val="003C2BB3"/>
    <w:rsid w:val="003D24C3"/>
    <w:rsid w:val="003D257B"/>
    <w:rsid w:val="003D3CC2"/>
    <w:rsid w:val="003D5544"/>
    <w:rsid w:val="003E0A6A"/>
    <w:rsid w:val="003E16B2"/>
    <w:rsid w:val="003E4894"/>
    <w:rsid w:val="003E67CC"/>
    <w:rsid w:val="003F49E5"/>
    <w:rsid w:val="004035B3"/>
    <w:rsid w:val="00403682"/>
    <w:rsid w:val="00403D58"/>
    <w:rsid w:val="004065BF"/>
    <w:rsid w:val="00412495"/>
    <w:rsid w:val="00414536"/>
    <w:rsid w:val="00415443"/>
    <w:rsid w:val="004166B6"/>
    <w:rsid w:val="00417C90"/>
    <w:rsid w:val="004223A5"/>
    <w:rsid w:val="00430C63"/>
    <w:rsid w:val="00440C4C"/>
    <w:rsid w:val="00444CE5"/>
    <w:rsid w:val="00456DE0"/>
    <w:rsid w:val="00465350"/>
    <w:rsid w:val="00467A01"/>
    <w:rsid w:val="0047527A"/>
    <w:rsid w:val="00476C82"/>
    <w:rsid w:val="004833BE"/>
    <w:rsid w:val="0048611B"/>
    <w:rsid w:val="0048630C"/>
    <w:rsid w:val="00496495"/>
    <w:rsid w:val="004A2F76"/>
    <w:rsid w:val="004B35CC"/>
    <w:rsid w:val="004B415E"/>
    <w:rsid w:val="004C0CC4"/>
    <w:rsid w:val="004C2A00"/>
    <w:rsid w:val="004C3DB2"/>
    <w:rsid w:val="004C4C44"/>
    <w:rsid w:val="004C63D7"/>
    <w:rsid w:val="004D1726"/>
    <w:rsid w:val="004D2FDB"/>
    <w:rsid w:val="004D3AA5"/>
    <w:rsid w:val="004E26B0"/>
    <w:rsid w:val="004E5834"/>
    <w:rsid w:val="004E5863"/>
    <w:rsid w:val="004E713E"/>
    <w:rsid w:val="004F143B"/>
    <w:rsid w:val="004F35D0"/>
    <w:rsid w:val="004F3C69"/>
    <w:rsid w:val="004F47B6"/>
    <w:rsid w:val="004F6E8F"/>
    <w:rsid w:val="004F73CE"/>
    <w:rsid w:val="00506904"/>
    <w:rsid w:val="0051407F"/>
    <w:rsid w:val="0051583A"/>
    <w:rsid w:val="0051642D"/>
    <w:rsid w:val="00517FF9"/>
    <w:rsid w:val="0052478E"/>
    <w:rsid w:val="00525B5C"/>
    <w:rsid w:val="005307B7"/>
    <w:rsid w:val="00531471"/>
    <w:rsid w:val="00532E70"/>
    <w:rsid w:val="00535F7A"/>
    <w:rsid w:val="005401D9"/>
    <w:rsid w:val="00541B52"/>
    <w:rsid w:val="005426C9"/>
    <w:rsid w:val="00545081"/>
    <w:rsid w:val="005477F9"/>
    <w:rsid w:val="005550AA"/>
    <w:rsid w:val="00562DFF"/>
    <w:rsid w:val="005654C1"/>
    <w:rsid w:val="005672B6"/>
    <w:rsid w:val="005707C8"/>
    <w:rsid w:val="00571783"/>
    <w:rsid w:val="00572FA7"/>
    <w:rsid w:val="0057619C"/>
    <w:rsid w:val="0058040F"/>
    <w:rsid w:val="00583BE7"/>
    <w:rsid w:val="00587239"/>
    <w:rsid w:val="00587A3C"/>
    <w:rsid w:val="00591F07"/>
    <w:rsid w:val="00596D40"/>
    <w:rsid w:val="005A148D"/>
    <w:rsid w:val="005A2B56"/>
    <w:rsid w:val="005A64E5"/>
    <w:rsid w:val="005A7ED0"/>
    <w:rsid w:val="005B1525"/>
    <w:rsid w:val="005B3CBF"/>
    <w:rsid w:val="005B3FA3"/>
    <w:rsid w:val="005B5A2F"/>
    <w:rsid w:val="005C6D8C"/>
    <w:rsid w:val="005C6E23"/>
    <w:rsid w:val="005D3646"/>
    <w:rsid w:val="005D4E25"/>
    <w:rsid w:val="005D6DB6"/>
    <w:rsid w:val="005E0016"/>
    <w:rsid w:val="005E2492"/>
    <w:rsid w:val="005E5528"/>
    <w:rsid w:val="005E6BD5"/>
    <w:rsid w:val="005F24FC"/>
    <w:rsid w:val="005F2FD7"/>
    <w:rsid w:val="005F3FD0"/>
    <w:rsid w:val="00600A49"/>
    <w:rsid w:val="006019C1"/>
    <w:rsid w:val="00604CA4"/>
    <w:rsid w:val="00610510"/>
    <w:rsid w:val="006111DF"/>
    <w:rsid w:val="006148B3"/>
    <w:rsid w:val="00621D73"/>
    <w:rsid w:val="00621F7F"/>
    <w:rsid w:val="0062239D"/>
    <w:rsid w:val="006339B3"/>
    <w:rsid w:val="00636406"/>
    <w:rsid w:val="0063760B"/>
    <w:rsid w:val="00640D35"/>
    <w:rsid w:val="006440AE"/>
    <w:rsid w:val="00647EB9"/>
    <w:rsid w:val="006510F1"/>
    <w:rsid w:val="00657553"/>
    <w:rsid w:val="00660A02"/>
    <w:rsid w:val="00661ADD"/>
    <w:rsid w:val="00665716"/>
    <w:rsid w:val="00666586"/>
    <w:rsid w:val="0066783F"/>
    <w:rsid w:val="00670568"/>
    <w:rsid w:val="0067429B"/>
    <w:rsid w:val="00675C9E"/>
    <w:rsid w:val="006773C4"/>
    <w:rsid w:val="00677A26"/>
    <w:rsid w:val="006857D4"/>
    <w:rsid w:val="00685E25"/>
    <w:rsid w:val="0069229C"/>
    <w:rsid w:val="00692BF0"/>
    <w:rsid w:val="00694173"/>
    <w:rsid w:val="006978DC"/>
    <w:rsid w:val="00697E82"/>
    <w:rsid w:val="006B6D48"/>
    <w:rsid w:val="006B76C2"/>
    <w:rsid w:val="006C2D6E"/>
    <w:rsid w:val="006C3251"/>
    <w:rsid w:val="006C3828"/>
    <w:rsid w:val="006E197F"/>
    <w:rsid w:val="006E2262"/>
    <w:rsid w:val="006E38AB"/>
    <w:rsid w:val="006E42C2"/>
    <w:rsid w:val="006E5E9C"/>
    <w:rsid w:val="006F277D"/>
    <w:rsid w:val="006F775F"/>
    <w:rsid w:val="007006FF"/>
    <w:rsid w:val="007031AD"/>
    <w:rsid w:val="00704E9E"/>
    <w:rsid w:val="00706059"/>
    <w:rsid w:val="00710A50"/>
    <w:rsid w:val="00714B95"/>
    <w:rsid w:val="00715D3F"/>
    <w:rsid w:val="00716769"/>
    <w:rsid w:val="00720C78"/>
    <w:rsid w:val="00725492"/>
    <w:rsid w:val="00726407"/>
    <w:rsid w:val="0072783D"/>
    <w:rsid w:val="007305FD"/>
    <w:rsid w:val="00735B73"/>
    <w:rsid w:val="00746EE1"/>
    <w:rsid w:val="0075185F"/>
    <w:rsid w:val="0075529D"/>
    <w:rsid w:val="00756E19"/>
    <w:rsid w:val="00763447"/>
    <w:rsid w:val="0076424B"/>
    <w:rsid w:val="00767E7E"/>
    <w:rsid w:val="00770AEF"/>
    <w:rsid w:val="00770B4E"/>
    <w:rsid w:val="00771F3B"/>
    <w:rsid w:val="00774AA9"/>
    <w:rsid w:val="007752B2"/>
    <w:rsid w:val="007755EF"/>
    <w:rsid w:val="00780526"/>
    <w:rsid w:val="00783188"/>
    <w:rsid w:val="0078521A"/>
    <w:rsid w:val="00791111"/>
    <w:rsid w:val="00793C99"/>
    <w:rsid w:val="007948AB"/>
    <w:rsid w:val="007964A1"/>
    <w:rsid w:val="007A3CB9"/>
    <w:rsid w:val="007A5602"/>
    <w:rsid w:val="007A619A"/>
    <w:rsid w:val="007B3071"/>
    <w:rsid w:val="007B69E1"/>
    <w:rsid w:val="007C05A8"/>
    <w:rsid w:val="007C2EAB"/>
    <w:rsid w:val="007C52A4"/>
    <w:rsid w:val="007D00E9"/>
    <w:rsid w:val="007D438E"/>
    <w:rsid w:val="007D5BBC"/>
    <w:rsid w:val="007D741E"/>
    <w:rsid w:val="007D7D64"/>
    <w:rsid w:val="007E303A"/>
    <w:rsid w:val="007E35B4"/>
    <w:rsid w:val="007E440B"/>
    <w:rsid w:val="007E5162"/>
    <w:rsid w:val="007E516D"/>
    <w:rsid w:val="007E6493"/>
    <w:rsid w:val="007E7C53"/>
    <w:rsid w:val="007F2388"/>
    <w:rsid w:val="007F46D6"/>
    <w:rsid w:val="008013C2"/>
    <w:rsid w:val="00802413"/>
    <w:rsid w:val="00804EE3"/>
    <w:rsid w:val="008064E5"/>
    <w:rsid w:val="008075BA"/>
    <w:rsid w:val="00807B2A"/>
    <w:rsid w:val="00811194"/>
    <w:rsid w:val="008150DE"/>
    <w:rsid w:val="00830145"/>
    <w:rsid w:val="0083381E"/>
    <w:rsid w:val="00836193"/>
    <w:rsid w:val="00841C14"/>
    <w:rsid w:val="0084293F"/>
    <w:rsid w:val="00844062"/>
    <w:rsid w:val="00847EFD"/>
    <w:rsid w:val="00851B4B"/>
    <w:rsid w:val="00852E6D"/>
    <w:rsid w:val="008575DE"/>
    <w:rsid w:val="008624F9"/>
    <w:rsid w:val="00862C95"/>
    <w:rsid w:val="0086457A"/>
    <w:rsid w:val="00870693"/>
    <w:rsid w:val="008727C4"/>
    <w:rsid w:val="00874503"/>
    <w:rsid w:val="00875CB4"/>
    <w:rsid w:val="0087681A"/>
    <w:rsid w:val="00876A7F"/>
    <w:rsid w:val="0087719E"/>
    <w:rsid w:val="008802CE"/>
    <w:rsid w:val="00880BAA"/>
    <w:rsid w:val="008864E0"/>
    <w:rsid w:val="00887A8B"/>
    <w:rsid w:val="0089219A"/>
    <w:rsid w:val="0089514D"/>
    <w:rsid w:val="008A2049"/>
    <w:rsid w:val="008B338E"/>
    <w:rsid w:val="008B4F6F"/>
    <w:rsid w:val="008B5C43"/>
    <w:rsid w:val="008D08A5"/>
    <w:rsid w:val="008D251C"/>
    <w:rsid w:val="008D3E5D"/>
    <w:rsid w:val="008D53E4"/>
    <w:rsid w:val="008D696C"/>
    <w:rsid w:val="008E37BA"/>
    <w:rsid w:val="008E77FC"/>
    <w:rsid w:val="008F21A5"/>
    <w:rsid w:val="008F7FE1"/>
    <w:rsid w:val="009007BA"/>
    <w:rsid w:val="009038B9"/>
    <w:rsid w:val="0090478D"/>
    <w:rsid w:val="0090636A"/>
    <w:rsid w:val="0090784F"/>
    <w:rsid w:val="0091188F"/>
    <w:rsid w:val="00912DCC"/>
    <w:rsid w:val="009136E5"/>
    <w:rsid w:val="009206EB"/>
    <w:rsid w:val="00922450"/>
    <w:rsid w:val="0092389B"/>
    <w:rsid w:val="00927C14"/>
    <w:rsid w:val="0093559B"/>
    <w:rsid w:val="009412BE"/>
    <w:rsid w:val="009428E0"/>
    <w:rsid w:val="00943B7C"/>
    <w:rsid w:val="00946731"/>
    <w:rsid w:val="009569C4"/>
    <w:rsid w:val="00956EB0"/>
    <w:rsid w:val="00957835"/>
    <w:rsid w:val="00960F0D"/>
    <w:rsid w:val="00961137"/>
    <w:rsid w:val="009612C2"/>
    <w:rsid w:val="009621F3"/>
    <w:rsid w:val="009632D8"/>
    <w:rsid w:val="00964973"/>
    <w:rsid w:val="00967F37"/>
    <w:rsid w:val="00975367"/>
    <w:rsid w:val="00976047"/>
    <w:rsid w:val="00980975"/>
    <w:rsid w:val="009809D3"/>
    <w:rsid w:val="009831D9"/>
    <w:rsid w:val="00983A29"/>
    <w:rsid w:val="00983D37"/>
    <w:rsid w:val="009873B3"/>
    <w:rsid w:val="00992259"/>
    <w:rsid w:val="009925F4"/>
    <w:rsid w:val="00997028"/>
    <w:rsid w:val="00997D00"/>
    <w:rsid w:val="009A0B19"/>
    <w:rsid w:val="009A281B"/>
    <w:rsid w:val="009B19D8"/>
    <w:rsid w:val="009B3458"/>
    <w:rsid w:val="009B34EF"/>
    <w:rsid w:val="009B420F"/>
    <w:rsid w:val="009C494F"/>
    <w:rsid w:val="009D02B5"/>
    <w:rsid w:val="009D0A02"/>
    <w:rsid w:val="009D6A90"/>
    <w:rsid w:val="009D7238"/>
    <w:rsid w:val="009E4C58"/>
    <w:rsid w:val="009F2100"/>
    <w:rsid w:val="00A048BB"/>
    <w:rsid w:val="00A153A3"/>
    <w:rsid w:val="00A17987"/>
    <w:rsid w:val="00A21F0C"/>
    <w:rsid w:val="00A23272"/>
    <w:rsid w:val="00A233C2"/>
    <w:rsid w:val="00A34AE3"/>
    <w:rsid w:val="00A35C2E"/>
    <w:rsid w:val="00A37AA3"/>
    <w:rsid w:val="00A409C1"/>
    <w:rsid w:val="00A4163F"/>
    <w:rsid w:val="00A42CC1"/>
    <w:rsid w:val="00A53FDF"/>
    <w:rsid w:val="00A65E3D"/>
    <w:rsid w:val="00A66C56"/>
    <w:rsid w:val="00A73FCD"/>
    <w:rsid w:val="00A7548B"/>
    <w:rsid w:val="00A831C8"/>
    <w:rsid w:val="00A847BF"/>
    <w:rsid w:val="00A9263A"/>
    <w:rsid w:val="00A961F9"/>
    <w:rsid w:val="00AA0793"/>
    <w:rsid w:val="00AA10FD"/>
    <w:rsid w:val="00AA3EFB"/>
    <w:rsid w:val="00AA4EC6"/>
    <w:rsid w:val="00AA5AA1"/>
    <w:rsid w:val="00AA6C5D"/>
    <w:rsid w:val="00AB25D7"/>
    <w:rsid w:val="00AB5139"/>
    <w:rsid w:val="00AC061C"/>
    <w:rsid w:val="00AC1A3A"/>
    <w:rsid w:val="00AC4BE3"/>
    <w:rsid w:val="00AD0BFF"/>
    <w:rsid w:val="00AE2C63"/>
    <w:rsid w:val="00AE7AE0"/>
    <w:rsid w:val="00AF6381"/>
    <w:rsid w:val="00AF6D71"/>
    <w:rsid w:val="00B02F48"/>
    <w:rsid w:val="00B06811"/>
    <w:rsid w:val="00B07B10"/>
    <w:rsid w:val="00B1094F"/>
    <w:rsid w:val="00B229C0"/>
    <w:rsid w:val="00B22C15"/>
    <w:rsid w:val="00B258B2"/>
    <w:rsid w:val="00B26E5D"/>
    <w:rsid w:val="00B27EFC"/>
    <w:rsid w:val="00B3434B"/>
    <w:rsid w:val="00B36BA9"/>
    <w:rsid w:val="00B3743B"/>
    <w:rsid w:val="00B44286"/>
    <w:rsid w:val="00B451BD"/>
    <w:rsid w:val="00B471BC"/>
    <w:rsid w:val="00B50570"/>
    <w:rsid w:val="00B51F15"/>
    <w:rsid w:val="00B56DEC"/>
    <w:rsid w:val="00B6311B"/>
    <w:rsid w:val="00B64548"/>
    <w:rsid w:val="00B65A03"/>
    <w:rsid w:val="00B73C20"/>
    <w:rsid w:val="00B74C0E"/>
    <w:rsid w:val="00B8331C"/>
    <w:rsid w:val="00B9228C"/>
    <w:rsid w:val="00B9360D"/>
    <w:rsid w:val="00B97EEB"/>
    <w:rsid w:val="00BA34FE"/>
    <w:rsid w:val="00BA37DA"/>
    <w:rsid w:val="00BA692C"/>
    <w:rsid w:val="00BA6A8D"/>
    <w:rsid w:val="00BB2FFD"/>
    <w:rsid w:val="00BB4C2A"/>
    <w:rsid w:val="00BB6FF1"/>
    <w:rsid w:val="00BB769B"/>
    <w:rsid w:val="00BC0D57"/>
    <w:rsid w:val="00BC156B"/>
    <w:rsid w:val="00BC20CA"/>
    <w:rsid w:val="00BC2D20"/>
    <w:rsid w:val="00BC514A"/>
    <w:rsid w:val="00BC691B"/>
    <w:rsid w:val="00BC76BD"/>
    <w:rsid w:val="00BD4E13"/>
    <w:rsid w:val="00BE1305"/>
    <w:rsid w:val="00BE627F"/>
    <w:rsid w:val="00BE646D"/>
    <w:rsid w:val="00C010FA"/>
    <w:rsid w:val="00C0385E"/>
    <w:rsid w:val="00C039BF"/>
    <w:rsid w:val="00C12C85"/>
    <w:rsid w:val="00C16D02"/>
    <w:rsid w:val="00C22C79"/>
    <w:rsid w:val="00C24D96"/>
    <w:rsid w:val="00C271AA"/>
    <w:rsid w:val="00C31130"/>
    <w:rsid w:val="00C31AC0"/>
    <w:rsid w:val="00C3258E"/>
    <w:rsid w:val="00C345D4"/>
    <w:rsid w:val="00C36A3A"/>
    <w:rsid w:val="00C37508"/>
    <w:rsid w:val="00C37A00"/>
    <w:rsid w:val="00C408E7"/>
    <w:rsid w:val="00C40F19"/>
    <w:rsid w:val="00C41263"/>
    <w:rsid w:val="00C42939"/>
    <w:rsid w:val="00C46A88"/>
    <w:rsid w:val="00C54E9E"/>
    <w:rsid w:val="00C57D46"/>
    <w:rsid w:val="00C62B07"/>
    <w:rsid w:val="00C64962"/>
    <w:rsid w:val="00C64BA8"/>
    <w:rsid w:val="00C702D1"/>
    <w:rsid w:val="00C71FB4"/>
    <w:rsid w:val="00C727B9"/>
    <w:rsid w:val="00C74BF6"/>
    <w:rsid w:val="00C77C4D"/>
    <w:rsid w:val="00C8015F"/>
    <w:rsid w:val="00C82989"/>
    <w:rsid w:val="00C830BD"/>
    <w:rsid w:val="00C85816"/>
    <w:rsid w:val="00C9697D"/>
    <w:rsid w:val="00C97C7D"/>
    <w:rsid w:val="00C97CB3"/>
    <w:rsid w:val="00CA0308"/>
    <w:rsid w:val="00CA06DE"/>
    <w:rsid w:val="00CA27AB"/>
    <w:rsid w:val="00CA2BAB"/>
    <w:rsid w:val="00CA3F0A"/>
    <w:rsid w:val="00CA441A"/>
    <w:rsid w:val="00CA7438"/>
    <w:rsid w:val="00CB10DB"/>
    <w:rsid w:val="00CD22A0"/>
    <w:rsid w:val="00CD35F1"/>
    <w:rsid w:val="00CD3934"/>
    <w:rsid w:val="00CD3A1D"/>
    <w:rsid w:val="00CD5943"/>
    <w:rsid w:val="00CD5D8D"/>
    <w:rsid w:val="00CD5FAB"/>
    <w:rsid w:val="00CE02A2"/>
    <w:rsid w:val="00CE1235"/>
    <w:rsid w:val="00CE68A6"/>
    <w:rsid w:val="00CF1789"/>
    <w:rsid w:val="00CF2F18"/>
    <w:rsid w:val="00CF339C"/>
    <w:rsid w:val="00D03EA2"/>
    <w:rsid w:val="00D047DF"/>
    <w:rsid w:val="00D07E95"/>
    <w:rsid w:val="00D12709"/>
    <w:rsid w:val="00D1356A"/>
    <w:rsid w:val="00D13A2B"/>
    <w:rsid w:val="00D16468"/>
    <w:rsid w:val="00D20DB2"/>
    <w:rsid w:val="00D24A5B"/>
    <w:rsid w:val="00D322E1"/>
    <w:rsid w:val="00D32ED8"/>
    <w:rsid w:val="00D35F0E"/>
    <w:rsid w:val="00D40C79"/>
    <w:rsid w:val="00D44C77"/>
    <w:rsid w:val="00D47832"/>
    <w:rsid w:val="00D47AF6"/>
    <w:rsid w:val="00D5025E"/>
    <w:rsid w:val="00D55876"/>
    <w:rsid w:val="00D56D2D"/>
    <w:rsid w:val="00D60D14"/>
    <w:rsid w:val="00D61512"/>
    <w:rsid w:val="00D63428"/>
    <w:rsid w:val="00D6743F"/>
    <w:rsid w:val="00D717E4"/>
    <w:rsid w:val="00D71903"/>
    <w:rsid w:val="00D7339D"/>
    <w:rsid w:val="00D7416D"/>
    <w:rsid w:val="00D7662C"/>
    <w:rsid w:val="00D84872"/>
    <w:rsid w:val="00D84F17"/>
    <w:rsid w:val="00D908CE"/>
    <w:rsid w:val="00D9711A"/>
    <w:rsid w:val="00D975C8"/>
    <w:rsid w:val="00D97FCB"/>
    <w:rsid w:val="00DA0C5B"/>
    <w:rsid w:val="00DA153A"/>
    <w:rsid w:val="00DA5385"/>
    <w:rsid w:val="00DB457E"/>
    <w:rsid w:val="00DB7CB3"/>
    <w:rsid w:val="00DC06F7"/>
    <w:rsid w:val="00DC3114"/>
    <w:rsid w:val="00DC404B"/>
    <w:rsid w:val="00DD17ED"/>
    <w:rsid w:val="00DD3B03"/>
    <w:rsid w:val="00DD51FC"/>
    <w:rsid w:val="00DD7C0E"/>
    <w:rsid w:val="00DE009B"/>
    <w:rsid w:val="00DE23E5"/>
    <w:rsid w:val="00DF4891"/>
    <w:rsid w:val="00DF76B0"/>
    <w:rsid w:val="00E001E8"/>
    <w:rsid w:val="00E0134D"/>
    <w:rsid w:val="00E01478"/>
    <w:rsid w:val="00E0494C"/>
    <w:rsid w:val="00E1030E"/>
    <w:rsid w:val="00E114CB"/>
    <w:rsid w:val="00E11C18"/>
    <w:rsid w:val="00E160E9"/>
    <w:rsid w:val="00E16860"/>
    <w:rsid w:val="00E16C36"/>
    <w:rsid w:val="00E210EC"/>
    <w:rsid w:val="00E2559B"/>
    <w:rsid w:val="00E26058"/>
    <w:rsid w:val="00E26733"/>
    <w:rsid w:val="00E26EAC"/>
    <w:rsid w:val="00E30C59"/>
    <w:rsid w:val="00E3322F"/>
    <w:rsid w:val="00E3444D"/>
    <w:rsid w:val="00E400E7"/>
    <w:rsid w:val="00E54E39"/>
    <w:rsid w:val="00E57FD9"/>
    <w:rsid w:val="00E60DB7"/>
    <w:rsid w:val="00E65B96"/>
    <w:rsid w:val="00E66A85"/>
    <w:rsid w:val="00E70756"/>
    <w:rsid w:val="00E75FA3"/>
    <w:rsid w:val="00E81CAB"/>
    <w:rsid w:val="00E82451"/>
    <w:rsid w:val="00E82968"/>
    <w:rsid w:val="00E82E4E"/>
    <w:rsid w:val="00E832F8"/>
    <w:rsid w:val="00E84525"/>
    <w:rsid w:val="00E865BE"/>
    <w:rsid w:val="00E92EFE"/>
    <w:rsid w:val="00E967B7"/>
    <w:rsid w:val="00E97D89"/>
    <w:rsid w:val="00EA1B64"/>
    <w:rsid w:val="00EA2119"/>
    <w:rsid w:val="00EA2B7A"/>
    <w:rsid w:val="00EA4788"/>
    <w:rsid w:val="00EB3728"/>
    <w:rsid w:val="00EB475F"/>
    <w:rsid w:val="00EB4DA3"/>
    <w:rsid w:val="00EC5390"/>
    <w:rsid w:val="00EC5B04"/>
    <w:rsid w:val="00EC5F95"/>
    <w:rsid w:val="00ED2CB3"/>
    <w:rsid w:val="00ED415C"/>
    <w:rsid w:val="00ED4DA5"/>
    <w:rsid w:val="00EF0479"/>
    <w:rsid w:val="00EF25DC"/>
    <w:rsid w:val="00F0724F"/>
    <w:rsid w:val="00F07F2C"/>
    <w:rsid w:val="00F107EB"/>
    <w:rsid w:val="00F11B8E"/>
    <w:rsid w:val="00F154FE"/>
    <w:rsid w:val="00F1674B"/>
    <w:rsid w:val="00F23AD5"/>
    <w:rsid w:val="00F2576B"/>
    <w:rsid w:val="00F335C4"/>
    <w:rsid w:val="00F33F02"/>
    <w:rsid w:val="00F34434"/>
    <w:rsid w:val="00F34DC4"/>
    <w:rsid w:val="00F44FD2"/>
    <w:rsid w:val="00F45392"/>
    <w:rsid w:val="00F51A3C"/>
    <w:rsid w:val="00F549BD"/>
    <w:rsid w:val="00F54E8B"/>
    <w:rsid w:val="00F57EAC"/>
    <w:rsid w:val="00F60198"/>
    <w:rsid w:val="00F60C24"/>
    <w:rsid w:val="00F60E0C"/>
    <w:rsid w:val="00F610CD"/>
    <w:rsid w:val="00F65AAD"/>
    <w:rsid w:val="00F66B60"/>
    <w:rsid w:val="00F73AE7"/>
    <w:rsid w:val="00F763A5"/>
    <w:rsid w:val="00F8036A"/>
    <w:rsid w:val="00F92D0C"/>
    <w:rsid w:val="00F93F09"/>
    <w:rsid w:val="00F940A3"/>
    <w:rsid w:val="00F94DC5"/>
    <w:rsid w:val="00FA0E18"/>
    <w:rsid w:val="00FA377B"/>
    <w:rsid w:val="00FA5410"/>
    <w:rsid w:val="00FA71B1"/>
    <w:rsid w:val="00FA7B2C"/>
    <w:rsid w:val="00FB1C86"/>
    <w:rsid w:val="00FB2982"/>
    <w:rsid w:val="00FB3758"/>
    <w:rsid w:val="00FB5505"/>
    <w:rsid w:val="00FB6440"/>
    <w:rsid w:val="00FC6280"/>
    <w:rsid w:val="00FC642D"/>
    <w:rsid w:val="00FD0810"/>
    <w:rsid w:val="00FD11C4"/>
    <w:rsid w:val="00FD3A78"/>
    <w:rsid w:val="00FD7B80"/>
    <w:rsid w:val="00FE4CC9"/>
    <w:rsid w:val="00FE5724"/>
    <w:rsid w:val="00FF0DD9"/>
    <w:rsid w:val="00FF6185"/>
    <w:rsid w:val="17444D97"/>
    <w:rsid w:val="1A56E088"/>
    <w:rsid w:val="1FEC1AFE"/>
    <w:rsid w:val="2BBF9EAF"/>
    <w:rsid w:val="2BF74537"/>
    <w:rsid w:val="2FD71D2F"/>
    <w:rsid w:val="30FF8C55"/>
    <w:rsid w:val="337F21A6"/>
    <w:rsid w:val="377FC1EB"/>
    <w:rsid w:val="3BF77172"/>
    <w:rsid w:val="3ED97084"/>
    <w:rsid w:val="3EDF2F9A"/>
    <w:rsid w:val="3F4ED7A7"/>
    <w:rsid w:val="3F7D406A"/>
    <w:rsid w:val="3FFC078E"/>
    <w:rsid w:val="417C3FED"/>
    <w:rsid w:val="45BD9AA3"/>
    <w:rsid w:val="45FF9A2E"/>
    <w:rsid w:val="48F07D93"/>
    <w:rsid w:val="497FCC79"/>
    <w:rsid w:val="533D644A"/>
    <w:rsid w:val="5663D2DF"/>
    <w:rsid w:val="56AA614C"/>
    <w:rsid w:val="5E7FE861"/>
    <w:rsid w:val="5EF36D2A"/>
    <w:rsid w:val="5F77FCCE"/>
    <w:rsid w:val="5FDF4F1D"/>
    <w:rsid w:val="617E33BF"/>
    <w:rsid w:val="64EE45CB"/>
    <w:rsid w:val="67581B78"/>
    <w:rsid w:val="67AFC466"/>
    <w:rsid w:val="6CBBBF24"/>
    <w:rsid w:val="6EFBFAFD"/>
    <w:rsid w:val="6F4E3DCB"/>
    <w:rsid w:val="6FCE9140"/>
    <w:rsid w:val="6FFB4461"/>
    <w:rsid w:val="71B7DD08"/>
    <w:rsid w:val="736F1FB2"/>
    <w:rsid w:val="75AD2908"/>
    <w:rsid w:val="75AFC32B"/>
    <w:rsid w:val="777F142C"/>
    <w:rsid w:val="7E65420E"/>
    <w:rsid w:val="7ECCE938"/>
    <w:rsid w:val="7FCB6403"/>
    <w:rsid w:val="7FEDB52B"/>
    <w:rsid w:val="7FEF3560"/>
    <w:rsid w:val="93DF5FAA"/>
    <w:rsid w:val="9BFDF2D5"/>
    <w:rsid w:val="9FFBE4C6"/>
    <w:rsid w:val="A86FD2B2"/>
    <w:rsid w:val="AFB76685"/>
    <w:rsid w:val="B6B7ACCC"/>
    <w:rsid w:val="B7FE8672"/>
    <w:rsid w:val="B9ED7E67"/>
    <w:rsid w:val="BD5796B2"/>
    <w:rsid w:val="BFDDE1BE"/>
    <w:rsid w:val="BFFFB9E6"/>
    <w:rsid w:val="CFBF5EA4"/>
    <w:rsid w:val="D46F274A"/>
    <w:rsid w:val="DECBF5BB"/>
    <w:rsid w:val="DEFB0CF9"/>
    <w:rsid w:val="DFFA242C"/>
    <w:rsid w:val="E6FDFD48"/>
    <w:rsid w:val="EFF37170"/>
    <w:rsid w:val="F2F3E3F0"/>
    <w:rsid w:val="F3B9B81D"/>
    <w:rsid w:val="F3FDD1EE"/>
    <w:rsid w:val="F9FB3AEE"/>
    <w:rsid w:val="FA7FF6A8"/>
    <w:rsid w:val="FAE7AF41"/>
    <w:rsid w:val="FBDACC06"/>
    <w:rsid w:val="FBFD009A"/>
    <w:rsid w:val="FC7B45D2"/>
    <w:rsid w:val="FCF5EDB0"/>
    <w:rsid w:val="FD793B44"/>
    <w:rsid w:val="FD7D5602"/>
    <w:rsid w:val="FDDE323F"/>
    <w:rsid w:val="FDDEED7C"/>
    <w:rsid w:val="FEFF432F"/>
    <w:rsid w:val="FF26AA3D"/>
    <w:rsid w:val="FF3FAF3D"/>
    <w:rsid w:val="FF3FFB08"/>
    <w:rsid w:val="FF88285C"/>
    <w:rsid w:val="FF991D84"/>
    <w:rsid w:val="FFBF153D"/>
    <w:rsid w:val="FFC72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微软雅黑" w:hAnsi="微软雅黑" w:eastAsia="微软雅黑" w:cs="微软雅黑"/>
      <w:sz w:val="22"/>
      <w:szCs w:val="22"/>
      <w:lang w:val="en-US" w:eastAsia="en-US" w:bidi="ar-SA"/>
    </w:rPr>
  </w:style>
  <w:style w:type="paragraph" w:styleId="2">
    <w:name w:val="heading 1"/>
    <w:basedOn w:val="1"/>
    <w:qFormat/>
    <w:uiPriority w:val="9"/>
    <w:pPr>
      <w:spacing w:before="37"/>
      <w:ind w:left="102"/>
      <w:outlineLvl w:val="0"/>
    </w:pPr>
    <w:rPr>
      <w:b/>
      <w:bCs/>
      <w:sz w:val="24"/>
      <w:szCs w:val="24"/>
    </w:rPr>
  </w:style>
  <w:style w:type="paragraph" w:styleId="3">
    <w:name w:val="heading 2"/>
    <w:basedOn w:val="1"/>
    <w:unhideWhenUsed/>
    <w:qFormat/>
    <w:uiPriority w:val="9"/>
    <w:pPr>
      <w:ind w:left="102"/>
      <w:outlineLvl w:val="1"/>
    </w:pPr>
    <w:rPr>
      <w:b/>
      <w:bCs/>
      <w:sz w:val="19"/>
      <w:szCs w:val="19"/>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ind w:left="395"/>
    </w:pPr>
    <w:rPr>
      <w:sz w:val="19"/>
      <w:szCs w:val="19"/>
    </w:rPr>
  </w:style>
  <w:style w:type="paragraph" w:styleId="5">
    <w:name w:val="Normal (Web)"/>
    <w:basedOn w:val="1"/>
    <w:semiHidden/>
    <w:unhideWhenUsed/>
    <w:uiPriority w:val="99"/>
    <w:rPr>
      <w:sz w:val="24"/>
    </w:rPr>
  </w:style>
  <w:style w:type="table" w:styleId="7">
    <w:name w:val="Table Gri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Strong"/>
    <w:basedOn w:val="8"/>
    <w:qFormat/>
    <w:uiPriority w:val="22"/>
    <w:rPr>
      <w:b/>
    </w:rPr>
  </w:style>
  <w:style w:type="character" w:styleId="10">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1">
    <w:name w:val="Emphasis"/>
    <w:basedOn w:val="8"/>
    <w:qFormat/>
    <w:uiPriority w:val="20"/>
    <w:rPr>
      <w:i/>
      <w:iCs/>
    </w:rPr>
  </w:style>
  <w:style w:type="character" w:styleId="12">
    <w:name w:val="Hyperlink"/>
    <w:basedOn w:val="8"/>
    <w:unhideWhenUsed/>
    <w:qFormat/>
    <w:uiPriority w:val="99"/>
    <w:rPr>
      <w:color w:val="0000FF" w:themeColor="hyperlink"/>
      <w:u w:val="single"/>
      <w14:textFill>
        <w14:solidFill>
          <w14:schemeClr w14:val="hlink"/>
        </w14:solidFill>
      </w14:textFill>
    </w:rPr>
  </w:style>
  <w:style w:type="table" w:customStyle="1" w:styleId="13">
    <w:name w:val="Table Normal1"/>
    <w:semiHidden/>
    <w:unhideWhenUsed/>
    <w:qFormat/>
    <w:uiPriority w:val="2"/>
    <w:tblPr>
      <w:tblCellMar>
        <w:top w:w="0" w:type="dxa"/>
        <w:left w:w="0" w:type="dxa"/>
        <w:bottom w:w="0" w:type="dxa"/>
        <w:right w:w="0" w:type="dxa"/>
      </w:tblCellMar>
    </w:tblPr>
  </w:style>
  <w:style w:type="paragraph" w:styleId="14">
    <w:name w:val="List Paragraph"/>
    <w:basedOn w:val="1"/>
    <w:qFormat/>
    <w:uiPriority w:val="34"/>
    <w:pPr>
      <w:spacing w:line="330" w:lineRule="exact"/>
      <w:ind w:left="395" w:hanging="195"/>
    </w:pPr>
  </w:style>
  <w:style w:type="paragraph" w:customStyle="1" w:styleId="15">
    <w:name w:val="Table Paragraph"/>
    <w:basedOn w:val="1"/>
    <w:qFormat/>
    <w:uiPriority w:val="1"/>
  </w:style>
  <w:style w:type="character" w:customStyle="1" w:styleId="16">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sv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75F48-5AEA-FD4F-B2D9-35643100BCA9}">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952</Words>
  <Characters>1561</Characters>
  <Lines>12</Lines>
  <Paragraphs>3</Paragraphs>
  <TotalTime>13</TotalTime>
  <ScaleCrop>false</ScaleCrop>
  <LinksUpToDate>false</LinksUpToDate>
  <CharactersWithSpaces>2105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2025-06-23T06:47:00Z</dcterms:created>
  <dc:creator>考志平</dc:creator>
  <cp:lastModifiedBy>刘茂琦</cp:lastModifiedBy>
  <cp:lastPrinted>2023-04-23T15:34:00Z</cp:lastPrinted>
  <dcterms:modified xsi:type="dcterms:W3CDTF">2026-01-13T10:51:06Z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wkhtmltopdf 0.12.6</vt:lpwstr>
  </property>
  <property fmtid="{D5CDD505-2E9C-101B-9397-08002B2CF9AE}" pid="4" name="LastSaved">
    <vt:filetime>2023-04-18T00:00:00Z</vt:filetime>
  </property>
  <property fmtid="{D5CDD505-2E9C-101B-9397-08002B2CF9AE}" pid="5" name="KSOProductBuildVer">
    <vt:lpwstr>2052-12.1.0.24034</vt:lpwstr>
  </property>
  <property fmtid="{D5CDD505-2E9C-101B-9397-08002B2CF9AE}" pid="6" name="ICV">
    <vt:lpwstr>57181BC21280DBB9844E05667F349D64_43</vt:lpwstr>
  </property>
  <property fmtid="{D5CDD505-2E9C-101B-9397-08002B2CF9AE}" pid="7" name="KSOTemplateDocerSaveRecord">
    <vt:lpwstr>eyJoZGlkIjoiOTZmZDA1N2E4NTNiMTkwOTZkMmUzOGYxN2Y2NDI0ODIiLCJ1c2VySWQiOiIxNjg3ODgyMjc3In0=</vt:lpwstr>
  </property>
</Properties>
</file>